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DC07F" w14:textId="77777777" w:rsidR="00F42BA0" w:rsidRPr="00744573" w:rsidRDefault="00F42BA0" w:rsidP="00F42BA0">
      <w:pPr>
        <w:spacing w:before="160" w:after="60" w:line="252" w:lineRule="auto"/>
        <w:jc w:val="center"/>
        <w:rPr>
          <w:rFonts w:ascii="Arial" w:eastAsia="MS Mincho" w:hAnsi="Arial" w:cs="Times New Roman"/>
          <w:color w:val="00513E"/>
          <w:kern w:val="0"/>
          <w:sz w:val="21"/>
          <w:szCs w:val="22"/>
          <w14:ligatures w14:val="none"/>
        </w:rPr>
      </w:pPr>
      <w:r w:rsidRPr="00744573">
        <w:rPr>
          <w:rFonts w:ascii="Arial" w:eastAsia="Arial" w:hAnsi="Arial" w:cs="Times New Roman"/>
          <w:b/>
          <w:color w:val="00513E"/>
          <w:kern w:val="0"/>
          <w:sz w:val="32"/>
          <w:szCs w:val="22"/>
          <w14:ligatures w14:val="none"/>
        </w:rPr>
        <w:t>GENERALNA UMOWA DYSTRYBUCJI</w:t>
      </w:r>
    </w:p>
    <w:p w14:paraId="2AFEA340" w14:textId="668BE1FD" w:rsidR="00F42BA0" w:rsidRPr="00744573" w:rsidRDefault="00031ACA" w:rsidP="00F42BA0">
      <w:pPr>
        <w:spacing w:after="240" w:line="252" w:lineRule="auto"/>
        <w:jc w:val="center"/>
        <w:rPr>
          <w:rFonts w:ascii="Arial" w:eastAsia="MS Mincho" w:hAnsi="Arial" w:cs="Times New Roman"/>
          <w:kern w:val="0"/>
          <w:sz w:val="21"/>
          <w:szCs w:val="22"/>
          <w14:ligatures w14:val="none"/>
        </w:rPr>
      </w:pPr>
      <w:r>
        <w:rPr>
          <w:rFonts w:ascii="Arial" w:eastAsia="Arial" w:hAnsi="Arial" w:cs="Times New Roman"/>
          <w:b/>
          <w:bCs/>
          <w:kern w:val="0"/>
          <w:sz w:val="21"/>
          <w:szCs w:val="22"/>
          <w14:ligatures w14:val="none"/>
        </w:rPr>
        <w:t>nr […]</w:t>
      </w:r>
    </w:p>
    <w:p w14:paraId="238A544E" w14:textId="6CE600F3" w:rsidR="00F42BA0" w:rsidRPr="00744573" w:rsidRDefault="00F42BA0" w:rsidP="00F42BA0">
      <w:pPr>
        <w:spacing w:after="140" w:line="252" w:lineRule="auto"/>
        <w:jc w:val="both"/>
        <w:rPr>
          <w:rFonts w:ascii="Arial" w:eastAsia="MS Mincho" w:hAnsi="Arial" w:cs="Times New Roman"/>
          <w:kern w:val="0"/>
          <w:sz w:val="21"/>
          <w:szCs w:val="22"/>
          <w14:ligatures w14:val="none"/>
        </w:rPr>
      </w:pPr>
      <w:r w:rsidRPr="00744573">
        <w:rPr>
          <w:rFonts w:ascii="Arial" w:eastAsia="Arial" w:hAnsi="Arial" w:cs="Times New Roman"/>
          <w:kern w:val="0"/>
          <w:sz w:val="21"/>
          <w:szCs w:val="22"/>
          <w14:ligatures w14:val="none"/>
        </w:rPr>
        <w:t xml:space="preserve">Niniejsza Generalna Umowa Dystrybucji, zwana dalej „Umową”, została zawarta w </w:t>
      </w:r>
      <w:r w:rsidR="00231BA8" w:rsidRPr="00231BA8">
        <w:rPr>
          <w:rFonts w:ascii="Arial" w:eastAsia="Arial" w:hAnsi="Arial" w:cs="Times New Roman"/>
          <w:kern w:val="0"/>
          <w:sz w:val="21"/>
          <w:szCs w:val="22"/>
          <w14:ligatures w14:val="none"/>
        </w:rPr>
        <w:t>[…]</w:t>
      </w:r>
      <w:r w:rsidRPr="00744573">
        <w:rPr>
          <w:rFonts w:ascii="Arial" w:eastAsia="Arial" w:hAnsi="Arial" w:cs="Times New Roman"/>
          <w:kern w:val="0"/>
          <w:sz w:val="21"/>
          <w:szCs w:val="22"/>
          <w14:ligatures w14:val="none"/>
        </w:rPr>
        <w:t xml:space="preserve">, w dniu </w:t>
      </w:r>
      <w:r w:rsidR="00231BA8" w:rsidRPr="00231BA8">
        <w:rPr>
          <w:rFonts w:ascii="Arial" w:eastAsia="Arial" w:hAnsi="Arial" w:cs="Times New Roman"/>
          <w:kern w:val="0"/>
          <w:sz w:val="21"/>
          <w:szCs w:val="22"/>
          <w14:ligatures w14:val="none"/>
        </w:rPr>
        <w:t>[…]</w:t>
      </w:r>
      <w:r w:rsidRPr="00744573">
        <w:rPr>
          <w:rFonts w:ascii="Arial" w:eastAsia="Arial" w:hAnsi="Arial" w:cs="Times New Roman"/>
          <w:kern w:val="0"/>
          <w:sz w:val="21"/>
          <w:szCs w:val="22"/>
          <w14:ligatures w14:val="none"/>
        </w:rPr>
        <w:t xml:space="preserve"> / w formie elektronicznej, pomiędzy:</w:t>
      </w:r>
    </w:p>
    <w:p w14:paraId="0CD108EF" w14:textId="77777777" w:rsidR="00F42BA0" w:rsidRPr="00744573" w:rsidRDefault="00F42BA0" w:rsidP="00F42BA0">
      <w:pPr>
        <w:spacing w:after="60" w:line="252" w:lineRule="auto"/>
        <w:jc w:val="both"/>
        <w:rPr>
          <w:rFonts w:ascii="Arial" w:eastAsia="MS Mincho" w:hAnsi="Arial" w:cs="Times New Roman"/>
          <w:kern w:val="0"/>
          <w:sz w:val="21"/>
          <w:szCs w:val="22"/>
          <w14:ligatures w14:val="none"/>
        </w:rPr>
      </w:pPr>
      <w:r w:rsidRPr="00744573">
        <w:rPr>
          <w:rFonts w:ascii="Arial" w:eastAsia="Arial" w:hAnsi="Arial" w:cs="Times New Roman"/>
          <w:kern w:val="0"/>
          <w:sz w:val="21"/>
          <w:szCs w:val="22"/>
          <w14:ligatures w14:val="none"/>
        </w:rPr>
        <w:t>Neo Dystrybucja spółką z ograniczoną odpowiedzialnością z siedzibą w Zgorzelcu, przy ul. Ignacego Daszyńskiego 54a, 59-900 Zgorzelec, wpisaną do Rejestru Przedsiębiorców Krajowego Rejestru Sądowego pod numerem KRS 0000567563, NIP 6152047097, REGON 362056767, o kapitale zakładowym w wysokości 1 200 000,00 zł, zwaną dalej „OSDn” albo „Neo Dystrybucja”, reprezentowaną przez:</w:t>
      </w:r>
    </w:p>
    <w:p w14:paraId="4A506F12" w14:textId="251678AE" w:rsidR="00F42BA0" w:rsidRPr="00744573" w:rsidRDefault="00F42BA0" w:rsidP="00F42BA0">
      <w:pPr>
        <w:spacing w:after="20" w:line="252" w:lineRule="auto"/>
        <w:ind w:left="397"/>
        <w:jc w:val="both"/>
        <w:rPr>
          <w:rFonts w:ascii="Arial" w:eastAsia="MS Mincho" w:hAnsi="Arial" w:cs="Times New Roman"/>
          <w:kern w:val="0"/>
          <w:sz w:val="21"/>
          <w:szCs w:val="22"/>
          <w14:ligatures w14:val="none"/>
        </w:rPr>
      </w:pPr>
      <w:r w:rsidRPr="00744573">
        <w:rPr>
          <w:rFonts w:ascii="Arial" w:eastAsia="Arial" w:hAnsi="Arial" w:cs="Times New Roman"/>
          <w:kern w:val="0"/>
          <w:sz w:val="21"/>
          <w:szCs w:val="22"/>
          <w14:ligatures w14:val="none"/>
        </w:rPr>
        <w:t xml:space="preserve">1. </w:t>
      </w:r>
      <w:r w:rsidR="00231BA8" w:rsidRPr="00231BA8">
        <w:rPr>
          <w:rFonts w:ascii="Arial" w:eastAsia="Arial" w:hAnsi="Arial" w:cs="Times New Roman"/>
          <w:kern w:val="0"/>
          <w:sz w:val="21"/>
          <w:szCs w:val="22"/>
          <w14:ligatures w14:val="none"/>
        </w:rPr>
        <w:t>[…]</w:t>
      </w:r>
    </w:p>
    <w:p w14:paraId="0AC1F2DD" w14:textId="0AA39802" w:rsidR="00F42BA0" w:rsidRPr="00744573" w:rsidRDefault="00F42BA0" w:rsidP="00F42BA0">
      <w:pPr>
        <w:spacing w:after="140" w:line="252" w:lineRule="auto"/>
        <w:ind w:left="397"/>
        <w:jc w:val="both"/>
        <w:rPr>
          <w:rFonts w:ascii="Arial" w:eastAsia="MS Mincho" w:hAnsi="Arial" w:cs="Times New Roman"/>
          <w:kern w:val="0"/>
          <w:sz w:val="21"/>
          <w:szCs w:val="22"/>
          <w14:ligatures w14:val="none"/>
        </w:rPr>
      </w:pPr>
      <w:r w:rsidRPr="00744573">
        <w:rPr>
          <w:rFonts w:ascii="Arial" w:eastAsia="Arial" w:hAnsi="Arial" w:cs="Times New Roman"/>
          <w:kern w:val="0"/>
          <w:sz w:val="21"/>
          <w:szCs w:val="22"/>
          <w14:ligatures w14:val="none"/>
        </w:rPr>
        <w:t xml:space="preserve">2. </w:t>
      </w:r>
      <w:r w:rsidR="002C3FB6" w:rsidRPr="00231BA8">
        <w:rPr>
          <w:rFonts w:ascii="Arial" w:eastAsia="Arial" w:hAnsi="Arial" w:cs="Times New Roman"/>
          <w:kern w:val="0"/>
          <w:sz w:val="21"/>
          <w:szCs w:val="22"/>
          <w14:ligatures w14:val="none"/>
        </w:rPr>
        <w:t>[…]</w:t>
      </w:r>
    </w:p>
    <w:p w14:paraId="4D8EBC49" w14:textId="77777777" w:rsidR="00F42BA0" w:rsidRPr="00744573" w:rsidRDefault="00F42BA0" w:rsidP="00F42BA0">
      <w:pPr>
        <w:spacing w:after="140" w:line="252" w:lineRule="auto"/>
        <w:jc w:val="center"/>
        <w:rPr>
          <w:rFonts w:ascii="Arial" w:eastAsia="MS Mincho" w:hAnsi="Arial" w:cs="Times New Roman"/>
          <w:kern w:val="0"/>
          <w:sz w:val="21"/>
          <w:szCs w:val="22"/>
          <w14:ligatures w14:val="none"/>
        </w:rPr>
      </w:pPr>
      <w:r w:rsidRPr="00744573">
        <w:rPr>
          <w:rFonts w:ascii="Arial" w:eastAsia="Arial" w:hAnsi="Arial" w:cs="Times New Roman"/>
          <w:kern w:val="0"/>
          <w:sz w:val="21"/>
          <w:szCs w:val="22"/>
          <w14:ligatures w14:val="none"/>
        </w:rPr>
        <w:t>a</w:t>
      </w:r>
    </w:p>
    <w:p w14:paraId="77DA189A" w14:textId="4648C002" w:rsidR="00F42BA0" w:rsidRPr="00744573" w:rsidRDefault="002C3FB6" w:rsidP="00F42BA0">
      <w:pPr>
        <w:spacing w:after="60" w:line="252" w:lineRule="auto"/>
        <w:jc w:val="both"/>
        <w:rPr>
          <w:rFonts w:ascii="Arial" w:eastAsia="MS Mincho" w:hAnsi="Arial" w:cs="Times New Roman"/>
          <w:kern w:val="0"/>
          <w:sz w:val="21"/>
          <w:szCs w:val="22"/>
          <w14:ligatures w14:val="none"/>
        </w:rPr>
      </w:pPr>
      <w:r w:rsidRPr="00231BA8">
        <w:rPr>
          <w:rFonts w:ascii="Arial" w:eastAsia="Arial" w:hAnsi="Arial" w:cs="Times New Roman"/>
          <w:kern w:val="0"/>
          <w:sz w:val="21"/>
          <w:szCs w:val="22"/>
          <w14:ligatures w14:val="none"/>
        </w:rPr>
        <w:t>[</w:t>
      </w:r>
      <w:r>
        <w:rPr>
          <w:rFonts w:ascii="Arial" w:eastAsia="Arial" w:hAnsi="Arial" w:cs="Times New Roman"/>
          <w:kern w:val="0"/>
          <w:sz w:val="21"/>
          <w:szCs w:val="22"/>
          <w14:ligatures w14:val="none"/>
        </w:rPr>
        <w:t>pełna nazwa Sprzedawcy</w:t>
      </w:r>
      <w:r w:rsidRPr="00231BA8">
        <w:rPr>
          <w:rFonts w:ascii="Arial" w:eastAsia="Arial" w:hAnsi="Arial" w:cs="Times New Roman"/>
          <w:kern w:val="0"/>
          <w:sz w:val="21"/>
          <w:szCs w:val="22"/>
          <w14:ligatures w14:val="none"/>
        </w:rPr>
        <w:t>]</w:t>
      </w:r>
      <w:r w:rsidR="00F42BA0" w:rsidRPr="00744573">
        <w:rPr>
          <w:rFonts w:ascii="Arial" w:eastAsia="Arial" w:hAnsi="Arial" w:cs="Times New Roman"/>
          <w:kern w:val="0"/>
          <w:sz w:val="21"/>
          <w:szCs w:val="22"/>
          <w14:ligatures w14:val="none"/>
        </w:rPr>
        <w:t xml:space="preserve"> z siedzibą w </w:t>
      </w:r>
      <w:r w:rsidRPr="00231BA8">
        <w:rPr>
          <w:rFonts w:ascii="Arial" w:eastAsia="Arial" w:hAnsi="Arial" w:cs="Times New Roman"/>
          <w:kern w:val="0"/>
          <w:sz w:val="21"/>
          <w:szCs w:val="22"/>
          <w14:ligatures w14:val="none"/>
        </w:rPr>
        <w:t>[…]</w:t>
      </w:r>
      <w:r w:rsidR="00F42BA0" w:rsidRPr="00744573">
        <w:rPr>
          <w:rFonts w:ascii="Arial" w:eastAsia="Arial" w:hAnsi="Arial" w:cs="Times New Roman"/>
          <w:kern w:val="0"/>
          <w:sz w:val="21"/>
          <w:szCs w:val="22"/>
          <w14:ligatures w14:val="none"/>
        </w:rPr>
        <w:t xml:space="preserve">, przy ul. </w:t>
      </w:r>
      <w:r w:rsidRPr="00231BA8">
        <w:rPr>
          <w:rFonts w:ascii="Arial" w:eastAsia="Arial" w:hAnsi="Arial" w:cs="Times New Roman"/>
          <w:kern w:val="0"/>
          <w:sz w:val="21"/>
          <w:szCs w:val="22"/>
          <w14:ligatures w14:val="none"/>
        </w:rPr>
        <w:t>[…]</w:t>
      </w:r>
      <w:r w:rsidR="00F42BA0" w:rsidRPr="00744573">
        <w:rPr>
          <w:rFonts w:ascii="Arial" w:eastAsia="Arial" w:hAnsi="Arial" w:cs="Times New Roman"/>
          <w:kern w:val="0"/>
          <w:sz w:val="21"/>
          <w:szCs w:val="22"/>
          <w14:ligatures w14:val="none"/>
        </w:rPr>
        <w:t xml:space="preserve">, </w:t>
      </w:r>
      <w:r w:rsidRPr="00231BA8">
        <w:rPr>
          <w:rFonts w:ascii="Arial" w:eastAsia="Arial" w:hAnsi="Arial" w:cs="Times New Roman"/>
          <w:kern w:val="0"/>
          <w:sz w:val="21"/>
          <w:szCs w:val="22"/>
          <w14:ligatures w14:val="none"/>
        </w:rPr>
        <w:t>[…]</w:t>
      </w:r>
      <w:r w:rsidR="00F42BA0" w:rsidRPr="00744573">
        <w:rPr>
          <w:rFonts w:ascii="Arial" w:eastAsia="Arial" w:hAnsi="Arial" w:cs="Times New Roman"/>
          <w:kern w:val="0"/>
          <w:sz w:val="21"/>
          <w:szCs w:val="22"/>
          <w14:ligatures w14:val="none"/>
        </w:rPr>
        <w:t>-</w:t>
      </w:r>
      <w:r w:rsidRPr="00231BA8">
        <w:rPr>
          <w:rFonts w:ascii="Arial" w:eastAsia="Arial" w:hAnsi="Arial" w:cs="Times New Roman"/>
          <w:kern w:val="0"/>
          <w:sz w:val="21"/>
          <w:szCs w:val="22"/>
          <w14:ligatures w14:val="none"/>
        </w:rPr>
        <w:t>[…]</w:t>
      </w:r>
      <w:r w:rsidR="00F42BA0" w:rsidRPr="00744573">
        <w:rPr>
          <w:rFonts w:ascii="Arial" w:eastAsia="Arial" w:hAnsi="Arial" w:cs="Times New Roman"/>
          <w:kern w:val="0"/>
          <w:sz w:val="21"/>
          <w:szCs w:val="22"/>
          <w14:ligatures w14:val="none"/>
        </w:rPr>
        <w:t xml:space="preserve"> </w:t>
      </w:r>
      <w:r w:rsidRPr="00231BA8">
        <w:rPr>
          <w:rFonts w:ascii="Arial" w:eastAsia="Arial" w:hAnsi="Arial" w:cs="Times New Roman"/>
          <w:kern w:val="0"/>
          <w:sz w:val="21"/>
          <w:szCs w:val="22"/>
          <w14:ligatures w14:val="none"/>
        </w:rPr>
        <w:t>[…]</w:t>
      </w:r>
      <w:r w:rsidR="00F42BA0" w:rsidRPr="00744573">
        <w:rPr>
          <w:rFonts w:ascii="Arial" w:eastAsia="Arial" w:hAnsi="Arial" w:cs="Times New Roman"/>
          <w:kern w:val="0"/>
          <w:sz w:val="21"/>
          <w:szCs w:val="22"/>
          <w14:ligatures w14:val="none"/>
        </w:rPr>
        <w:t>, wpisaną do</w:t>
      </w:r>
      <w:r w:rsidR="0061337A">
        <w:rPr>
          <w:rFonts w:ascii="Arial" w:eastAsia="Arial" w:hAnsi="Arial" w:cs="Times New Roman"/>
          <w:kern w:val="0"/>
          <w:sz w:val="21"/>
          <w:szCs w:val="22"/>
          <w14:ligatures w14:val="none"/>
        </w:rPr>
        <w:t xml:space="preserve"> [</w:t>
      </w:r>
      <w:r w:rsidR="0061337A" w:rsidRPr="0061337A">
        <w:rPr>
          <w:rFonts w:ascii="Arial" w:eastAsia="Arial" w:hAnsi="Arial" w:cs="Times New Roman"/>
          <w:kern w:val="0"/>
          <w:sz w:val="21"/>
          <w:szCs w:val="22"/>
          <w14:ligatures w14:val="none"/>
        </w:rPr>
        <w:t>Rejestru Przedsiębiorców Krajowego Rejestru Sądowego / innego właściwego rejestru</w:t>
      </w:r>
      <w:r w:rsidR="0061337A">
        <w:rPr>
          <w:rFonts w:ascii="Arial" w:eastAsia="Arial" w:hAnsi="Arial" w:cs="Times New Roman"/>
          <w:kern w:val="0"/>
          <w:sz w:val="21"/>
          <w:szCs w:val="22"/>
          <w14:ligatures w14:val="none"/>
        </w:rPr>
        <w:t xml:space="preserve">] </w:t>
      </w:r>
      <w:r w:rsidR="00F42BA0" w:rsidRPr="00744573">
        <w:rPr>
          <w:rFonts w:ascii="Arial" w:eastAsia="Arial" w:hAnsi="Arial" w:cs="Times New Roman"/>
          <w:kern w:val="0"/>
          <w:sz w:val="21"/>
          <w:szCs w:val="22"/>
          <w14:ligatures w14:val="none"/>
        </w:rPr>
        <w:t xml:space="preserve">pod numerem </w:t>
      </w:r>
      <w:r w:rsidR="0061337A" w:rsidRPr="00231BA8">
        <w:rPr>
          <w:rFonts w:ascii="Arial" w:eastAsia="Arial" w:hAnsi="Arial" w:cs="Times New Roman"/>
          <w:kern w:val="0"/>
          <w:sz w:val="21"/>
          <w:szCs w:val="22"/>
          <w14:ligatures w14:val="none"/>
        </w:rPr>
        <w:t>[…]</w:t>
      </w:r>
      <w:r w:rsidR="00F42BA0" w:rsidRPr="00744573">
        <w:rPr>
          <w:rFonts w:ascii="Arial" w:eastAsia="Arial" w:hAnsi="Arial" w:cs="Times New Roman"/>
          <w:kern w:val="0"/>
          <w:sz w:val="21"/>
          <w:szCs w:val="22"/>
          <w14:ligatures w14:val="none"/>
        </w:rPr>
        <w:t xml:space="preserve">, NIP </w:t>
      </w:r>
      <w:r w:rsidR="0061337A" w:rsidRPr="00231BA8">
        <w:rPr>
          <w:rFonts w:ascii="Arial" w:eastAsia="Arial" w:hAnsi="Arial" w:cs="Times New Roman"/>
          <w:kern w:val="0"/>
          <w:sz w:val="21"/>
          <w:szCs w:val="22"/>
          <w14:ligatures w14:val="none"/>
        </w:rPr>
        <w:t>[…]</w:t>
      </w:r>
      <w:r w:rsidR="00F42BA0" w:rsidRPr="00744573">
        <w:rPr>
          <w:rFonts w:ascii="Arial" w:eastAsia="Arial" w:hAnsi="Arial" w:cs="Times New Roman"/>
          <w:kern w:val="0"/>
          <w:sz w:val="21"/>
          <w:szCs w:val="22"/>
          <w14:ligatures w14:val="none"/>
        </w:rPr>
        <w:t xml:space="preserve">, REGON </w:t>
      </w:r>
      <w:r w:rsidR="0061337A" w:rsidRPr="00231BA8">
        <w:rPr>
          <w:rFonts w:ascii="Arial" w:eastAsia="Arial" w:hAnsi="Arial" w:cs="Times New Roman"/>
          <w:kern w:val="0"/>
          <w:sz w:val="21"/>
          <w:szCs w:val="22"/>
          <w14:ligatures w14:val="none"/>
        </w:rPr>
        <w:t>[…]</w:t>
      </w:r>
      <w:r w:rsidR="00F42BA0" w:rsidRPr="00744573">
        <w:rPr>
          <w:rFonts w:ascii="Arial" w:eastAsia="Arial" w:hAnsi="Arial" w:cs="Times New Roman"/>
          <w:kern w:val="0"/>
          <w:sz w:val="21"/>
          <w:szCs w:val="22"/>
          <w14:ligatures w14:val="none"/>
        </w:rPr>
        <w:t xml:space="preserve">, o kapitale zakładowym </w:t>
      </w:r>
      <w:r w:rsidR="0061337A" w:rsidRPr="00231BA8">
        <w:rPr>
          <w:rFonts w:ascii="Arial" w:eastAsia="Arial" w:hAnsi="Arial" w:cs="Times New Roman"/>
          <w:kern w:val="0"/>
          <w:sz w:val="21"/>
          <w:szCs w:val="22"/>
          <w14:ligatures w14:val="none"/>
        </w:rPr>
        <w:t>[…]</w:t>
      </w:r>
      <w:r w:rsidR="00F42BA0" w:rsidRPr="00744573">
        <w:rPr>
          <w:rFonts w:ascii="Arial" w:eastAsia="Arial" w:hAnsi="Arial" w:cs="Times New Roman"/>
          <w:kern w:val="0"/>
          <w:sz w:val="21"/>
          <w:szCs w:val="22"/>
          <w14:ligatures w14:val="none"/>
        </w:rPr>
        <w:t xml:space="preserve"> zł,</w:t>
      </w:r>
      <w:r w:rsidR="00E11DDD">
        <w:rPr>
          <w:rFonts w:ascii="Arial" w:eastAsia="Arial" w:hAnsi="Arial" w:cs="Times New Roman"/>
          <w:kern w:val="0"/>
          <w:sz w:val="21"/>
          <w:szCs w:val="22"/>
          <w14:ligatures w14:val="none"/>
        </w:rPr>
        <w:t xml:space="preserve"> [</w:t>
      </w:r>
      <w:r w:rsidR="00E11DDD" w:rsidRPr="00E11DDD">
        <w:rPr>
          <w:rFonts w:ascii="Arial" w:eastAsia="Arial" w:hAnsi="Arial" w:cs="Times New Roman"/>
          <w:kern w:val="0"/>
          <w:sz w:val="21"/>
          <w:szCs w:val="22"/>
          <w14:ligatures w14:val="none"/>
        </w:rPr>
        <w:t>wpłaconym w całości / wpłaconym w wysokości […] zł / nie dotyczy</w:t>
      </w:r>
      <w:r w:rsidR="00E11DDD">
        <w:rPr>
          <w:rFonts w:ascii="Arial" w:eastAsia="Arial" w:hAnsi="Arial" w:cs="Times New Roman"/>
          <w:kern w:val="0"/>
          <w:sz w:val="21"/>
          <w:szCs w:val="22"/>
          <w14:ligatures w14:val="none"/>
        </w:rPr>
        <w:t>]</w:t>
      </w:r>
      <w:r w:rsidR="00F42BA0" w:rsidRPr="00744573">
        <w:rPr>
          <w:rFonts w:ascii="Arial" w:eastAsia="Arial" w:hAnsi="Arial" w:cs="Times New Roman"/>
          <w:kern w:val="0"/>
          <w:sz w:val="21"/>
          <w:szCs w:val="22"/>
          <w14:ligatures w14:val="none"/>
        </w:rPr>
        <w:t>, zwaną dalej „Sprzedawcą”, reprezentowaną przez:</w:t>
      </w:r>
    </w:p>
    <w:p w14:paraId="04EED538" w14:textId="5957EAB5" w:rsidR="00F42BA0" w:rsidRPr="00744573" w:rsidRDefault="00F42BA0" w:rsidP="00F42BA0">
      <w:pPr>
        <w:spacing w:after="20" w:line="252" w:lineRule="auto"/>
        <w:ind w:left="397"/>
        <w:jc w:val="both"/>
        <w:rPr>
          <w:rFonts w:ascii="Arial" w:eastAsia="MS Mincho" w:hAnsi="Arial" w:cs="Times New Roman"/>
          <w:kern w:val="0"/>
          <w:sz w:val="21"/>
          <w:szCs w:val="22"/>
          <w14:ligatures w14:val="none"/>
        </w:rPr>
      </w:pPr>
      <w:r w:rsidRPr="00744573">
        <w:rPr>
          <w:rFonts w:ascii="Arial" w:eastAsia="Arial" w:hAnsi="Arial" w:cs="Times New Roman"/>
          <w:kern w:val="0"/>
          <w:sz w:val="21"/>
          <w:szCs w:val="22"/>
          <w14:ligatures w14:val="none"/>
        </w:rPr>
        <w:t xml:space="preserve">1. </w:t>
      </w:r>
      <w:r w:rsidR="0061337A" w:rsidRPr="00231BA8">
        <w:rPr>
          <w:rFonts w:ascii="Arial" w:eastAsia="Arial" w:hAnsi="Arial" w:cs="Times New Roman"/>
          <w:kern w:val="0"/>
          <w:sz w:val="21"/>
          <w:szCs w:val="22"/>
          <w14:ligatures w14:val="none"/>
        </w:rPr>
        <w:t>[…]</w:t>
      </w:r>
    </w:p>
    <w:p w14:paraId="59766FD4" w14:textId="0AE81E57" w:rsidR="00F42BA0" w:rsidRPr="00744573" w:rsidRDefault="00F42BA0" w:rsidP="00F42BA0">
      <w:pPr>
        <w:spacing w:after="140" w:line="252" w:lineRule="auto"/>
        <w:ind w:left="397"/>
        <w:jc w:val="both"/>
        <w:rPr>
          <w:rFonts w:ascii="Arial" w:eastAsia="MS Mincho" w:hAnsi="Arial" w:cs="Times New Roman"/>
          <w:kern w:val="0"/>
          <w:sz w:val="21"/>
          <w:szCs w:val="22"/>
          <w14:ligatures w14:val="none"/>
        </w:rPr>
      </w:pPr>
      <w:r w:rsidRPr="00744573">
        <w:rPr>
          <w:rFonts w:ascii="Arial" w:eastAsia="Arial" w:hAnsi="Arial" w:cs="Times New Roman"/>
          <w:kern w:val="0"/>
          <w:sz w:val="21"/>
          <w:szCs w:val="22"/>
          <w14:ligatures w14:val="none"/>
        </w:rPr>
        <w:t xml:space="preserve">2. </w:t>
      </w:r>
      <w:r w:rsidR="0061337A" w:rsidRPr="00231BA8">
        <w:rPr>
          <w:rFonts w:ascii="Arial" w:eastAsia="Arial" w:hAnsi="Arial" w:cs="Times New Roman"/>
          <w:kern w:val="0"/>
          <w:sz w:val="21"/>
          <w:szCs w:val="22"/>
          <w14:ligatures w14:val="none"/>
        </w:rPr>
        <w:t>[…]</w:t>
      </w:r>
    </w:p>
    <w:p w14:paraId="2FACF17B" w14:textId="77777777" w:rsidR="00F42BA0" w:rsidRPr="00744573" w:rsidRDefault="00F42BA0" w:rsidP="00F42BA0">
      <w:pPr>
        <w:spacing w:after="120" w:line="252" w:lineRule="auto"/>
        <w:jc w:val="both"/>
        <w:rPr>
          <w:rFonts w:ascii="Arial" w:eastAsia="MS Mincho" w:hAnsi="Arial" w:cs="Times New Roman"/>
          <w:kern w:val="0"/>
          <w:sz w:val="21"/>
          <w:szCs w:val="22"/>
          <w14:ligatures w14:val="none"/>
        </w:rPr>
      </w:pPr>
      <w:r w:rsidRPr="00744573">
        <w:rPr>
          <w:rFonts w:ascii="Arial" w:eastAsia="Arial" w:hAnsi="Arial" w:cs="Times New Roman"/>
          <w:kern w:val="0"/>
          <w:sz w:val="21"/>
          <w:szCs w:val="22"/>
          <w14:ligatures w14:val="none"/>
        </w:rPr>
        <w:t>OSDn i Sprzedawca są dalej zwani osobno „Stroną”, a łącznie „Stronami”.</w:t>
      </w:r>
    </w:p>
    <w:p w14:paraId="18B8D0E1" w14:textId="77777777" w:rsidR="00F42BA0" w:rsidRPr="00744573" w:rsidRDefault="00F42BA0" w:rsidP="00F42BA0">
      <w:pPr>
        <w:spacing w:after="180" w:line="252" w:lineRule="auto"/>
        <w:jc w:val="both"/>
        <w:rPr>
          <w:rFonts w:ascii="Arial" w:eastAsia="MS Mincho" w:hAnsi="Arial" w:cs="Times New Roman"/>
          <w:kern w:val="0"/>
          <w:sz w:val="21"/>
          <w:szCs w:val="22"/>
          <w14:ligatures w14:val="none"/>
        </w:rPr>
      </w:pPr>
      <w:r w:rsidRPr="00744573">
        <w:rPr>
          <w:rFonts w:ascii="Arial" w:eastAsia="Arial" w:hAnsi="Arial" w:cs="Times New Roman"/>
          <w:kern w:val="0"/>
          <w:sz w:val="21"/>
          <w:szCs w:val="22"/>
          <w14:ligatures w14:val="none"/>
        </w:rPr>
        <w:t>Osoby podpisujące Umowę oświadczają, że są należycie umocowane do reprezentowania odpowiedniej Strony i zaciągnięcia zobowiązań wynikających z Umowy.</w:t>
      </w:r>
    </w:p>
    <w:p w14:paraId="05320F60" w14:textId="77777777" w:rsidR="00F42BA0" w:rsidRPr="00744573" w:rsidRDefault="00F42BA0" w:rsidP="00F42BA0">
      <w:pPr>
        <w:keepNext/>
        <w:keepLines/>
        <w:spacing w:before="200" w:after="100" w:line="252" w:lineRule="auto"/>
        <w:jc w:val="center"/>
        <w:outlineLvl w:val="0"/>
        <w:rPr>
          <w:rFonts w:ascii="Calibri" w:eastAsia="MS Gothic" w:hAnsi="Calibri" w:cs="Times New Roman"/>
          <w:b/>
          <w:bCs/>
          <w:color w:val="00513E"/>
          <w:kern w:val="0"/>
          <w:sz w:val="23"/>
          <w:szCs w:val="28"/>
          <w14:ligatures w14:val="none"/>
        </w:rPr>
      </w:pPr>
      <w:r w:rsidRPr="00744573">
        <w:rPr>
          <w:rFonts w:ascii="Arial" w:eastAsia="Arial" w:hAnsi="Arial" w:cs="Times New Roman"/>
          <w:b/>
          <w:bCs/>
          <w:color w:val="00513E"/>
          <w:kern w:val="0"/>
          <w:sz w:val="23"/>
          <w:szCs w:val="28"/>
          <w14:ligatures w14:val="none"/>
        </w:rPr>
        <w:t>§ 1</w:t>
      </w:r>
      <w:r w:rsidRPr="00744573">
        <w:rPr>
          <w:rFonts w:ascii="Arial" w:eastAsia="Arial" w:hAnsi="Arial" w:cs="Times New Roman"/>
          <w:b/>
          <w:bCs/>
          <w:color w:val="00513E"/>
          <w:kern w:val="0"/>
          <w:sz w:val="23"/>
          <w:szCs w:val="28"/>
          <w14:ligatures w14:val="none"/>
        </w:rPr>
        <w:br/>
        <w:t>Postanowienia wstępne, dokumenty wiążące i definicje</w:t>
      </w:r>
    </w:p>
    <w:p w14:paraId="6C847BDC" w14:textId="477DCD4A" w:rsidR="00F42BA0" w:rsidRPr="002F6C1E" w:rsidRDefault="00F42BA0" w:rsidP="00093DDD">
      <w:pPr>
        <w:pStyle w:val="ListParagraph"/>
        <w:numPr>
          <w:ilvl w:val="0"/>
          <w:numId w:val="44"/>
        </w:numPr>
        <w:spacing w:after="40" w:line="250" w:lineRule="auto"/>
        <w:ind w:left="340" w:hanging="340"/>
        <w:jc w:val="both"/>
        <w:rPr>
          <w:rFonts w:ascii="Arial" w:eastAsia="MS Mincho" w:hAnsi="Arial" w:cs="Times New Roman"/>
          <w:kern w:val="0"/>
          <w:sz w:val="21"/>
          <w:szCs w:val="22"/>
          <w14:ligatures w14:val="none"/>
        </w:rPr>
      </w:pPr>
      <w:r w:rsidRPr="002F6C1E">
        <w:rPr>
          <w:rFonts w:ascii="Arial" w:eastAsia="Arial" w:hAnsi="Arial" w:cs="Times New Roman"/>
          <w:kern w:val="0"/>
          <w:sz w:val="21"/>
          <w:szCs w:val="22"/>
          <w14:ligatures w14:val="none"/>
        </w:rPr>
        <w:t>Podstawę ustalenia i realizacji warunków Umowy stanowią w szczególności:</w:t>
      </w:r>
    </w:p>
    <w:p w14:paraId="3190AAA6" w14:textId="34B34544" w:rsidR="00F42BA0" w:rsidRPr="00D051BC" w:rsidRDefault="00F42BA0" w:rsidP="00D051BC">
      <w:pPr>
        <w:pStyle w:val="ListParagraph"/>
        <w:numPr>
          <w:ilvl w:val="0"/>
          <w:numId w:val="36"/>
        </w:numPr>
        <w:spacing w:after="40" w:line="250" w:lineRule="auto"/>
        <w:ind w:left="1020" w:hanging="340"/>
        <w:jc w:val="both"/>
        <w:rPr>
          <w:rFonts w:ascii="Arial" w:eastAsia="MS Mincho" w:hAnsi="Arial" w:cs="Times New Roman"/>
          <w:kern w:val="0"/>
          <w:sz w:val="21"/>
          <w:szCs w:val="22"/>
          <w14:ligatures w14:val="none"/>
        </w:rPr>
      </w:pPr>
      <w:r w:rsidRPr="00D051BC">
        <w:rPr>
          <w:rFonts w:ascii="Arial" w:eastAsia="Arial" w:hAnsi="Arial" w:cs="Times New Roman"/>
          <w:kern w:val="0"/>
          <w:sz w:val="21"/>
          <w:szCs w:val="22"/>
          <w14:ligatures w14:val="none"/>
        </w:rPr>
        <w:t>ustawa z dnia 10 kwietnia 1997 r. - Prawo energetyczne (Dz. U. z 2026 r. poz. 43, z późn. zm.), zwana dalej „Ustawą”, wraz z aktami wykonawczymi;</w:t>
      </w:r>
    </w:p>
    <w:p w14:paraId="15EF625F" w14:textId="4B826D47" w:rsidR="00F42BA0" w:rsidRPr="00D051BC" w:rsidRDefault="00F42BA0" w:rsidP="00D051BC">
      <w:pPr>
        <w:pStyle w:val="ListParagraph"/>
        <w:numPr>
          <w:ilvl w:val="0"/>
          <w:numId w:val="36"/>
        </w:numPr>
        <w:spacing w:after="40" w:line="250" w:lineRule="auto"/>
        <w:ind w:left="1020" w:hanging="340"/>
        <w:jc w:val="both"/>
        <w:rPr>
          <w:rFonts w:ascii="Arial" w:eastAsia="MS Mincho" w:hAnsi="Arial" w:cs="Times New Roman"/>
          <w:kern w:val="0"/>
          <w:sz w:val="21"/>
          <w:szCs w:val="22"/>
          <w14:ligatures w14:val="none"/>
        </w:rPr>
      </w:pPr>
      <w:r w:rsidRPr="00D051BC">
        <w:rPr>
          <w:rFonts w:ascii="Arial" w:eastAsia="Arial" w:hAnsi="Arial" w:cs="Times New Roman"/>
          <w:kern w:val="0"/>
          <w:sz w:val="21"/>
          <w:szCs w:val="22"/>
          <w14:ligatures w14:val="none"/>
        </w:rPr>
        <w:t>ustawa z dnia 20 lutego 2015 r. o odnawialnych źródłach energii (Dz. U. z 2026 r. poz. 68, z późn. zm.), zwana dalej „Ustawą OZE”, wraz z aktami wykonawczymi;</w:t>
      </w:r>
    </w:p>
    <w:p w14:paraId="1B9D959B" w14:textId="1BC18B31" w:rsidR="00F42BA0" w:rsidRPr="00D051BC" w:rsidRDefault="00F42BA0" w:rsidP="00D051BC">
      <w:pPr>
        <w:pStyle w:val="ListParagraph"/>
        <w:numPr>
          <w:ilvl w:val="0"/>
          <w:numId w:val="36"/>
        </w:numPr>
        <w:spacing w:after="40" w:line="250" w:lineRule="auto"/>
        <w:ind w:left="1020" w:hanging="340"/>
        <w:jc w:val="both"/>
        <w:rPr>
          <w:rFonts w:ascii="Arial" w:eastAsia="MS Mincho" w:hAnsi="Arial" w:cs="Times New Roman"/>
          <w:kern w:val="0"/>
          <w:sz w:val="21"/>
          <w:szCs w:val="22"/>
          <w14:ligatures w14:val="none"/>
        </w:rPr>
      </w:pPr>
      <w:r w:rsidRPr="00D051BC">
        <w:rPr>
          <w:rFonts w:ascii="Arial" w:eastAsia="Arial" w:hAnsi="Arial" w:cs="Times New Roman"/>
          <w:kern w:val="0"/>
          <w:sz w:val="21"/>
          <w:szCs w:val="22"/>
          <w14:ligatures w14:val="none"/>
        </w:rPr>
        <w:t>obowiązująca Instrukcja Ruchu i Eksploatacji Sieci Dystrybucyjnej Neo Dystrybucji, zwana dalej „IRiESD”, wprowadzona do stosowania i opublikowana przez OSDn zgodnie z Ustawą;</w:t>
      </w:r>
    </w:p>
    <w:p w14:paraId="07810C8A" w14:textId="45E15AA8" w:rsidR="00F42BA0" w:rsidRPr="00D051BC" w:rsidRDefault="00F42BA0" w:rsidP="00D051BC">
      <w:pPr>
        <w:pStyle w:val="ListParagraph"/>
        <w:numPr>
          <w:ilvl w:val="0"/>
          <w:numId w:val="36"/>
        </w:numPr>
        <w:spacing w:after="40" w:line="250" w:lineRule="auto"/>
        <w:ind w:left="1020" w:hanging="340"/>
        <w:jc w:val="both"/>
        <w:rPr>
          <w:rFonts w:ascii="Arial" w:eastAsia="MS Mincho" w:hAnsi="Arial" w:cs="Times New Roman"/>
          <w:kern w:val="0"/>
          <w:sz w:val="21"/>
          <w:szCs w:val="22"/>
          <w14:ligatures w14:val="none"/>
        </w:rPr>
      </w:pPr>
      <w:r w:rsidRPr="00D051BC">
        <w:rPr>
          <w:rFonts w:ascii="Arial" w:eastAsia="Arial" w:hAnsi="Arial" w:cs="Times New Roman"/>
          <w:kern w:val="0"/>
          <w:sz w:val="21"/>
          <w:szCs w:val="22"/>
          <w14:ligatures w14:val="none"/>
        </w:rPr>
        <w:t>Instrukcja Ruchu i Eksploatacji Sieci Dystrybucyjnej TAURON Dystrybucja S.A., jako operatora systemu dystrybucyjnego posiadającego bezpośrednie połączenie z siecią przesyłową, zwana dalej „IRiESD OSDp”, w zakresie mającym zastosowanie do współpracy OSDn z OSDp oraz realizacji Umowy;</w:t>
      </w:r>
    </w:p>
    <w:p w14:paraId="7CCACA91" w14:textId="428C370E" w:rsidR="00F42BA0" w:rsidRPr="00D051BC" w:rsidRDefault="00F42BA0" w:rsidP="00D051BC">
      <w:pPr>
        <w:pStyle w:val="ListParagraph"/>
        <w:numPr>
          <w:ilvl w:val="0"/>
          <w:numId w:val="36"/>
        </w:numPr>
        <w:spacing w:after="40" w:line="250" w:lineRule="auto"/>
        <w:ind w:left="1020" w:hanging="340"/>
        <w:jc w:val="both"/>
        <w:rPr>
          <w:rFonts w:ascii="Arial" w:eastAsia="MS Mincho" w:hAnsi="Arial" w:cs="Times New Roman"/>
          <w:kern w:val="0"/>
          <w:sz w:val="21"/>
          <w:szCs w:val="22"/>
          <w14:ligatures w14:val="none"/>
        </w:rPr>
      </w:pPr>
      <w:r w:rsidRPr="00D051BC">
        <w:rPr>
          <w:rFonts w:ascii="Arial" w:eastAsia="Arial" w:hAnsi="Arial" w:cs="Times New Roman"/>
          <w:kern w:val="0"/>
          <w:sz w:val="21"/>
          <w:szCs w:val="22"/>
          <w14:ligatures w14:val="none"/>
        </w:rPr>
        <w:t>Instrukcja Ruchu i Eksploatacji Sieci Przesyłowej w części dotyczącej Operatora informacji rynku energii, zwana dalej „IRiESP-OIRE”, wraz ze Standardami Wymiany Informacji i Technicznymi Standardami Komunikacji Biznesowej, zwanymi dalej odpowiednio „SWI” i „TSKB”;</w:t>
      </w:r>
    </w:p>
    <w:p w14:paraId="0ACA24F9" w14:textId="5D9130E2" w:rsidR="00F42BA0" w:rsidRPr="00D051BC" w:rsidRDefault="00F42BA0" w:rsidP="00D051BC">
      <w:pPr>
        <w:pStyle w:val="ListParagraph"/>
        <w:numPr>
          <w:ilvl w:val="0"/>
          <w:numId w:val="36"/>
        </w:numPr>
        <w:spacing w:after="40" w:line="250" w:lineRule="auto"/>
        <w:ind w:left="1020" w:hanging="340"/>
        <w:jc w:val="both"/>
        <w:rPr>
          <w:rFonts w:ascii="Arial" w:eastAsia="MS Mincho" w:hAnsi="Arial" w:cs="Times New Roman"/>
          <w:kern w:val="0"/>
          <w:sz w:val="21"/>
          <w:szCs w:val="22"/>
          <w14:ligatures w14:val="none"/>
        </w:rPr>
      </w:pPr>
      <w:r w:rsidRPr="00D051BC">
        <w:rPr>
          <w:rFonts w:ascii="Arial" w:eastAsia="Arial" w:hAnsi="Arial" w:cs="Times New Roman"/>
          <w:kern w:val="0"/>
          <w:sz w:val="21"/>
          <w:szCs w:val="22"/>
          <w14:ligatures w14:val="none"/>
        </w:rPr>
        <w:t>Warunki Dotyczące Bilansowania, zwane dalej „WDB”;</w:t>
      </w:r>
    </w:p>
    <w:p w14:paraId="07F92786" w14:textId="250D4426" w:rsidR="00F42BA0" w:rsidRPr="00D051BC" w:rsidRDefault="00F42BA0" w:rsidP="00D051BC">
      <w:pPr>
        <w:pStyle w:val="ListParagraph"/>
        <w:numPr>
          <w:ilvl w:val="0"/>
          <w:numId w:val="36"/>
        </w:numPr>
        <w:spacing w:after="40" w:line="250" w:lineRule="auto"/>
        <w:ind w:left="1020" w:hanging="340"/>
        <w:jc w:val="both"/>
        <w:rPr>
          <w:rFonts w:ascii="Arial" w:eastAsia="MS Mincho" w:hAnsi="Arial" w:cs="Times New Roman"/>
          <w:kern w:val="0"/>
          <w:sz w:val="21"/>
          <w:szCs w:val="22"/>
          <w14:ligatures w14:val="none"/>
        </w:rPr>
      </w:pPr>
      <w:r w:rsidRPr="00D051BC">
        <w:rPr>
          <w:rFonts w:ascii="Arial" w:eastAsia="Arial" w:hAnsi="Arial" w:cs="Times New Roman"/>
          <w:kern w:val="0"/>
          <w:sz w:val="21"/>
          <w:szCs w:val="22"/>
          <w14:ligatures w14:val="none"/>
        </w:rPr>
        <w:t>Taryfa dla usług dystrybucji energii elektrycznej OSDn, zwana dalej „Taryfą OSDn”;</w:t>
      </w:r>
    </w:p>
    <w:p w14:paraId="7C6DE298" w14:textId="43153347" w:rsidR="00F42BA0" w:rsidRPr="00D051BC" w:rsidRDefault="00F42BA0" w:rsidP="00D051BC">
      <w:pPr>
        <w:pStyle w:val="ListParagraph"/>
        <w:numPr>
          <w:ilvl w:val="0"/>
          <w:numId w:val="36"/>
        </w:numPr>
        <w:spacing w:after="40" w:line="250" w:lineRule="auto"/>
        <w:ind w:left="1020" w:hanging="340"/>
        <w:jc w:val="both"/>
        <w:rPr>
          <w:rFonts w:ascii="Arial" w:eastAsia="MS Mincho" w:hAnsi="Arial" w:cs="Times New Roman"/>
          <w:kern w:val="0"/>
          <w:sz w:val="21"/>
          <w:szCs w:val="22"/>
          <w14:ligatures w14:val="none"/>
        </w:rPr>
      </w:pPr>
      <w:r w:rsidRPr="00D051BC">
        <w:rPr>
          <w:rFonts w:ascii="Arial" w:eastAsia="Arial" w:hAnsi="Arial" w:cs="Times New Roman"/>
          <w:kern w:val="0"/>
          <w:sz w:val="21"/>
          <w:szCs w:val="22"/>
          <w14:ligatures w14:val="none"/>
        </w:rPr>
        <w:t>pozostałe przepisy prawa powszechnie obowiązującego oraz wiążące Strony decyzje właściwych organów.</w:t>
      </w:r>
    </w:p>
    <w:p w14:paraId="1E9AD3C9" w14:textId="43DADE8A" w:rsidR="00F42BA0" w:rsidRPr="002F6C1E" w:rsidRDefault="00F42BA0" w:rsidP="00093DDD">
      <w:pPr>
        <w:pStyle w:val="ListParagraph"/>
        <w:numPr>
          <w:ilvl w:val="0"/>
          <w:numId w:val="44"/>
        </w:numPr>
        <w:spacing w:after="40" w:line="250" w:lineRule="auto"/>
        <w:ind w:left="340" w:hanging="340"/>
        <w:jc w:val="both"/>
        <w:rPr>
          <w:rFonts w:ascii="Arial" w:eastAsia="MS Mincho" w:hAnsi="Arial" w:cs="Times New Roman"/>
          <w:kern w:val="0"/>
          <w:sz w:val="21"/>
          <w:szCs w:val="22"/>
          <w14:ligatures w14:val="none"/>
        </w:rPr>
      </w:pPr>
      <w:r w:rsidRPr="002F6C1E">
        <w:rPr>
          <w:rFonts w:ascii="Arial" w:eastAsia="Arial" w:hAnsi="Arial" w:cs="Times New Roman"/>
          <w:kern w:val="0"/>
          <w:sz w:val="21"/>
          <w:szCs w:val="22"/>
          <w14:ligatures w14:val="none"/>
        </w:rPr>
        <w:t>Strony oświadczają, że znana jest im treść dokumentów, o których mowa w ust. 1, i zobowiązują się do ich przestrzegania w zakresie dotyczącym realizacji Umowy.</w:t>
      </w:r>
    </w:p>
    <w:p w14:paraId="34BB9585" w14:textId="3284C55B" w:rsidR="00F42BA0" w:rsidRPr="00093DDD" w:rsidRDefault="00F42BA0" w:rsidP="00093DDD">
      <w:pPr>
        <w:pStyle w:val="ListParagraph"/>
        <w:numPr>
          <w:ilvl w:val="0"/>
          <w:numId w:val="44"/>
        </w:numPr>
        <w:spacing w:after="40" w:line="250" w:lineRule="auto"/>
        <w:ind w:left="340" w:hanging="340"/>
        <w:jc w:val="both"/>
        <w:rPr>
          <w:rFonts w:ascii="Arial" w:eastAsia="MS Mincho" w:hAnsi="Arial" w:cs="Times New Roman"/>
          <w:kern w:val="0"/>
          <w:sz w:val="21"/>
          <w:szCs w:val="22"/>
          <w14:ligatures w14:val="none"/>
        </w:rPr>
      </w:pPr>
      <w:r w:rsidRPr="00093DDD">
        <w:rPr>
          <w:rFonts w:ascii="Arial" w:eastAsia="Arial" w:hAnsi="Arial" w:cs="Times New Roman"/>
          <w:kern w:val="0"/>
          <w:sz w:val="21"/>
          <w:szCs w:val="22"/>
          <w14:ligatures w14:val="none"/>
        </w:rPr>
        <w:t xml:space="preserve">IRiESD </w:t>
      </w:r>
      <w:r w:rsidR="00B8174E" w:rsidRPr="00093DDD">
        <w:rPr>
          <w:rFonts w:ascii="Arial" w:eastAsia="Arial" w:hAnsi="Arial" w:cs="Times New Roman"/>
          <w:kern w:val="0"/>
          <w:sz w:val="21"/>
          <w:szCs w:val="22"/>
          <w14:ligatures w14:val="none"/>
        </w:rPr>
        <w:t>wiąże Strony w zakresie wynikającym z Ustawy i niniejszej Umowy</w:t>
      </w:r>
      <w:r w:rsidRPr="00093DDD">
        <w:rPr>
          <w:rFonts w:ascii="Arial" w:eastAsia="Arial" w:hAnsi="Arial" w:cs="Times New Roman"/>
          <w:kern w:val="0"/>
          <w:sz w:val="21"/>
          <w:szCs w:val="22"/>
          <w14:ligatures w14:val="none"/>
        </w:rPr>
        <w:t>. Zmiany IRiESD, IRiESP-OIRE, SWI, TSKB, WDB, IRiESD OSDp albo Taryfy OSDn wiążą Strony w zakresie wynikającym z przepisów prawa i postanowień Umowy, bez konieczności powtarzania ich treści w aneksie, chyba że zmiana wymaga zmiany indywidualnych postanowień Umowy.</w:t>
      </w:r>
    </w:p>
    <w:p w14:paraId="1B63DE71" w14:textId="7A65D48D" w:rsidR="00F42BA0" w:rsidRPr="00093DDD" w:rsidRDefault="00F42BA0" w:rsidP="00093DDD">
      <w:pPr>
        <w:pStyle w:val="ListParagraph"/>
        <w:numPr>
          <w:ilvl w:val="0"/>
          <w:numId w:val="44"/>
        </w:numPr>
        <w:spacing w:after="40" w:line="250" w:lineRule="auto"/>
        <w:ind w:left="340" w:hanging="340"/>
        <w:jc w:val="both"/>
        <w:rPr>
          <w:rFonts w:ascii="Arial" w:eastAsia="MS Mincho" w:hAnsi="Arial" w:cs="Times New Roman"/>
          <w:kern w:val="0"/>
          <w:sz w:val="21"/>
          <w:szCs w:val="22"/>
          <w14:ligatures w14:val="none"/>
        </w:rPr>
      </w:pPr>
      <w:r w:rsidRPr="00093DDD">
        <w:rPr>
          <w:rFonts w:ascii="Arial" w:eastAsia="Arial" w:hAnsi="Arial" w:cs="Times New Roman"/>
          <w:kern w:val="0"/>
          <w:sz w:val="21"/>
          <w:szCs w:val="22"/>
          <w14:ligatures w14:val="none"/>
        </w:rPr>
        <w:t xml:space="preserve">W </w:t>
      </w:r>
      <w:r w:rsidR="00101638" w:rsidRPr="00093DDD">
        <w:rPr>
          <w:rFonts w:ascii="Arial" w:eastAsia="Arial" w:hAnsi="Arial" w:cs="Times New Roman"/>
          <w:kern w:val="0"/>
          <w:sz w:val="21"/>
          <w:szCs w:val="22"/>
          <w14:ligatures w14:val="none"/>
        </w:rPr>
        <w:t>razie sprzeczności pierwszeństwo mają przepisy prawa powszechnie obowiązującego oraz wiążące decyzje właściwych organów. Następnie, odpowiednio do regulowanej materii, stosuje się IRiESP-OIRE wraz z SWI i TSKB albo WDB, następnie IRiESD oraz Umowę. Pierwszeństwo dokumentów systemowych nie wyłącza indywidualnych postanowień Umowy w zakresie, w jakim przepisy prawa dopuszczają ich odrębne albo bardziej szczegółowe uregulowanie przez Strony</w:t>
      </w:r>
      <w:r w:rsidRPr="00093DDD">
        <w:rPr>
          <w:rFonts w:ascii="Arial" w:eastAsia="Arial" w:hAnsi="Arial" w:cs="Times New Roman"/>
          <w:kern w:val="0"/>
          <w:sz w:val="21"/>
          <w:szCs w:val="22"/>
          <w14:ligatures w14:val="none"/>
        </w:rPr>
        <w:t>.</w:t>
      </w:r>
    </w:p>
    <w:p w14:paraId="615967B2" w14:textId="3D901F60" w:rsidR="00F42BA0" w:rsidRPr="00093DDD" w:rsidRDefault="00F42BA0" w:rsidP="00093DDD">
      <w:pPr>
        <w:pStyle w:val="ListParagraph"/>
        <w:numPr>
          <w:ilvl w:val="0"/>
          <w:numId w:val="44"/>
        </w:numPr>
        <w:spacing w:after="40" w:line="250" w:lineRule="auto"/>
        <w:ind w:left="340" w:hanging="340"/>
        <w:jc w:val="both"/>
        <w:rPr>
          <w:rFonts w:ascii="Arial" w:eastAsia="MS Mincho" w:hAnsi="Arial" w:cs="Times New Roman"/>
          <w:kern w:val="0"/>
          <w:sz w:val="21"/>
          <w:szCs w:val="22"/>
          <w14:ligatures w14:val="none"/>
        </w:rPr>
      </w:pPr>
      <w:r w:rsidRPr="00093DDD">
        <w:rPr>
          <w:rFonts w:ascii="Arial" w:eastAsia="Arial" w:hAnsi="Arial" w:cs="Times New Roman"/>
          <w:kern w:val="0"/>
          <w:sz w:val="21"/>
          <w:szCs w:val="22"/>
          <w14:ligatures w14:val="none"/>
        </w:rPr>
        <w:t>Określenia użyte w Umowie, o ile nie zostały zdefiniowane inaczej, mają znaczenie nadane im w dokumentach wymienionych w ust. 1.</w:t>
      </w:r>
    </w:p>
    <w:p w14:paraId="3DEBFEEA" w14:textId="1CE9C826" w:rsidR="00F42BA0" w:rsidRPr="00093DDD" w:rsidRDefault="00F42BA0" w:rsidP="00093DDD">
      <w:pPr>
        <w:pStyle w:val="ListParagraph"/>
        <w:numPr>
          <w:ilvl w:val="0"/>
          <w:numId w:val="44"/>
        </w:numPr>
        <w:spacing w:after="40" w:line="250" w:lineRule="auto"/>
        <w:ind w:left="340" w:hanging="340"/>
        <w:jc w:val="both"/>
        <w:rPr>
          <w:rFonts w:ascii="Arial" w:eastAsia="MS Mincho" w:hAnsi="Arial" w:cs="Times New Roman"/>
          <w:kern w:val="0"/>
          <w:sz w:val="21"/>
          <w:szCs w:val="22"/>
          <w14:ligatures w14:val="none"/>
        </w:rPr>
      </w:pPr>
      <w:r w:rsidRPr="00093DDD">
        <w:rPr>
          <w:rFonts w:ascii="Arial" w:eastAsia="Arial" w:hAnsi="Arial" w:cs="Times New Roman"/>
          <w:kern w:val="0"/>
          <w:sz w:val="21"/>
          <w:szCs w:val="22"/>
          <w14:ligatures w14:val="none"/>
        </w:rPr>
        <w:t>Na potrzeby Umowy poniższe określenia oznaczają:</w:t>
      </w:r>
    </w:p>
    <w:p w14:paraId="219F3C63" w14:textId="288CE581" w:rsidR="00F42BA0" w:rsidRPr="00D051BC" w:rsidRDefault="00F42BA0" w:rsidP="00D051BC">
      <w:pPr>
        <w:pStyle w:val="ListParagraph"/>
        <w:numPr>
          <w:ilvl w:val="0"/>
          <w:numId w:val="31"/>
        </w:numPr>
        <w:spacing w:after="40" w:line="250" w:lineRule="auto"/>
        <w:ind w:left="1020" w:hanging="340"/>
        <w:jc w:val="both"/>
        <w:rPr>
          <w:rFonts w:ascii="Arial" w:eastAsia="MS Mincho" w:hAnsi="Arial" w:cs="Times New Roman"/>
          <w:kern w:val="0"/>
          <w:sz w:val="21"/>
          <w:szCs w:val="22"/>
          <w14:ligatures w14:val="none"/>
        </w:rPr>
      </w:pPr>
      <w:r w:rsidRPr="00D051BC">
        <w:rPr>
          <w:rFonts w:ascii="Arial" w:eastAsia="Arial" w:hAnsi="Arial" w:cs="Times New Roman"/>
          <w:kern w:val="0"/>
          <w:sz w:val="21"/>
          <w:szCs w:val="22"/>
          <w14:ligatures w14:val="none"/>
        </w:rPr>
        <w:t>„CSIRE” - Centralny system informacji rynku energii;</w:t>
      </w:r>
    </w:p>
    <w:p w14:paraId="74DC7296" w14:textId="652F83C9" w:rsidR="00F42BA0" w:rsidRPr="00D051BC" w:rsidRDefault="00F42BA0" w:rsidP="00D051BC">
      <w:pPr>
        <w:pStyle w:val="ListParagraph"/>
        <w:numPr>
          <w:ilvl w:val="0"/>
          <w:numId w:val="31"/>
        </w:numPr>
        <w:spacing w:after="40" w:line="250" w:lineRule="auto"/>
        <w:ind w:left="1020" w:hanging="340"/>
        <w:jc w:val="both"/>
        <w:rPr>
          <w:rFonts w:ascii="Arial" w:eastAsia="MS Mincho" w:hAnsi="Arial" w:cs="Times New Roman"/>
          <w:kern w:val="0"/>
          <w:sz w:val="21"/>
          <w:szCs w:val="22"/>
          <w14:ligatures w14:val="none"/>
        </w:rPr>
      </w:pPr>
      <w:r w:rsidRPr="00D051BC">
        <w:rPr>
          <w:rFonts w:ascii="Arial" w:eastAsia="Arial" w:hAnsi="Arial" w:cs="Times New Roman"/>
          <w:kern w:val="0"/>
          <w:sz w:val="21"/>
          <w:szCs w:val="22"/>
          <w14:ligatures w14:val="none"/>
        </w:rPr>
        <w:t>„OIRE” - operatora informacji rynku energii, którego zadania wykonują Polskie Sieci Elektroenergetyczne S.A.;</w:t>
      </w:r>
    </w:p>
    <w:p w14:paraId="4824CF6A" w14:textId="37928DCE" w:rsidR="00F42BA0" w:rsidRPr="00D051BC" w:rsidRDefault="00F42BA0" w:rsidP="00D051BC">
      <w:pPr>
        <w:pStyle w:val="ListParagraph"/>
        <w:numPr>
          <w:ilvl w:val="0"/>
          <w:numId w:val="31"/>
        </w:numPr>
        <w:spacing w:after="40" w:line="250" w:lineRule="auto"/>
        <w:ind w:left="1020" w:hanging="340"/>
        <w:jc w:val="both"/>
        <w:rPr>
          <w:rFonts w:ascii="Arial" w:eastAsia="MS Mincho" w:hAnsi="Arial" w:cs="Times New Roman"/>
          <w:kern w:val="0"/>
          <w:sz w:val="21"/>
          <w:szCs w:val="22"/>
          <w14:ligatures w14:val="none"/>
        </w:rPr>
      </w:pPr>
      <w:r w:rsidRPr="00D051BC">
        <w:rPr>
          <w:rFonts w:ascii="Arial" w:eastAsia="Arial" w:hAnsi="Arial" w:cs="Times New Roman"/>
          <w:kern w:val="0"/>
          <w:sz w:val="21"/>
          <w:szCs w:val="22"/>
          <w14:ligatures w14:val="none"/>
        </w:rPr>
        <w:t>„OSDp” - TAURON Dystrybucja S.A., jako operatora systemu dystrybucyjnego posiadającego bezpośrednie połączenie z siecią przesyłową, z którego siecią połączona jest sieć OSDn;</w:t>
      </w:r>
    </w:p>
    <w:p w14:paraId="4735F724" w14:textId="3500FA5A" w:rsidR="00F42BA0" w:rsidRPr="00D051BC" w:rsidRDefault="00F42BA0" w:rsidP="00D051BC">
      <w:pPr>
        <w:pStyle w:val="ListParagraph"/>
        <w:numPr>
          <w:ilvl w:val="0"/>
          <w:numId w:val="31"/>
        </w:numPr>
        <w:spacing w:after="40" w:line="250" w:lineRule="auto"/>
        <w:ind w:left="1020" w:hanging="340"/>
        <w:jc w:val="both"/>
        <w:rPr>
          <w:rFonts w:ascii="Arial" w:eastAsia="MS Mincho" w:hAnsi="Arial" w:cs="Times New Roman"/>
          <w:kern w:val="0"/>
          <w:sz w:val="21"/>
          <w:szCs w:val="22"/>
          <w14:ligatures w14:val="none"/>
        </w:rPr>
      </w:pPr>
      <w:r w:rsidRPr="00D051BC">
        <w:rPr>
          <w:rFonts w:ascii="Arial" w:eastAsia="Arial" w:hAnsi="Arial" w:cs="Times New Roman"/>
          <w:kern w:val="0"/>
          <w:sz w:val="21"/>
          <w:szCs w:val="22"/>
          <w14:ligatures w14:val="none"/>
        </w:rPr>
        <w:t>„OSP” - operatora systemu przesyłowego elektroenergetycznego;</w:t>
      </w:r>
    </w:p>
    <w:p w14:paraId="7C56ED8D" w14:textId="1C1C50E6" w:rsidR="00F42BA0" w:rsidRPr="00D051BC" w:rsidRDefault="00F42BA0" w:rsidP="00D051BC">
      <w:pPr>
        <w:pStyle w:val="ListParagraph"/>
        <w:numPr>
          <w:ilvl w:val="0"/>
          <w:numId w:val="31"/>
        </w:numPr>
        <w:spacing w:after="40" w:line="250" w:lineRule="auto"/>
        <w:ind w:left="1020" w:hanging="340"/>
        <w:jc w:val="both"/>
        <w:rPr>
          <w:rFonts w:ascii="Arial" w:eastAsia="MS Mincho" w:hAnsi="Arial" w:cs="Times New Roman"/>
          <w:kern w:val="0"/>
          <w:sz w:val="21"/>
          <w:szCs w:val="22"/>
          <w14:ligatures w14:val="none"/>
        </w:rPr>
      </w:pPr>
      <w:r w:rsidRPr="00D051BC">
        <w:rPr>
          <w:rFonts w:ascii="Arial" w:eastAsia="Arial" w:hAnsi="Arial" w:cs="Times New Roman"/>
          <w:kern w:val="0"/>
          <w:sz w:val="21"/>
          <w:szCs w:val="22"/>
          <w14:ligatures w14:val="none"/>
        </w:rPr>
        <w:t>„POBZ” - podmiot odpowiedzialny za bilansowanie handlowe, przypisany Sprzedawcy albo właściwemu PPE zgodnie z IRiESP-OIRE i WDB;</w:t>
      </w:r>
    </w:p>
    <w:p w14:paraId="2DE43362" w14:textId="533D7876" w:rsidR="00F42BA0" w:rsidRPr="00D051BC" w:rsidRDefault="00F42BA0" w:rsidP="00D051BC">
      <w:pPr>
        <w:pStyle w:val="ListParagraph"/>
        <w:numPr>
          <w:ilvl w:val="0"/>
          <w:numId w:val="31"/>
        </w:numPr>
        <w:spacing w:after="40" w:line="250" w:lineRule="auto"/>
        <w:ind w:left="1020" w:hanging="340"/>
        <w:jc w:val="both"/>
        <w:rPr>
          <w:rFonts w:ascii="Arial" w:eastAsia="MS Mincho" w:hAnsi="Arial" w:cs="Times New Roman"/>
          <w:kern w:val="0"/>
          <w:sz w:val="21"/>
          <w:szCs w:val="22"/>
          <w14:ligatures w14:val="none"/>
        </w:rPr>
      </w:pPr>
      <w:r w:rsidRPr="00D051BC">
        <w:rPr>
          <w:rFonts w:ascii="Arial" w:eastAsia="Arial" w:hAnsi="Arial" w:cs="Times New Roman"/>
          <w:kern w:val="0"/>
          <w:sz w:val="21"/>
          <w:szCs w:val="22"/>
          <w14:ligatures w14:val="none"/>
        </w:rPr>
        <w:t>„PPE” - punkt poboru energii elektrycznej, identyfikowany kodem PPE zgodnie z obowiązującymi przepisami i standardami;</w:t>
      </w:r>
    </w:p>
    <w:p w14:paraId="26940581" w14:textId="6728EA99" w:rsidR="00F42BA0" w:rsidRPr="00D051BC" w:rsidRDefault="00F42BA0" w:rsidP="00D051BC">
      <w:pPr>
        <w:pStyle w:val="ListParagraph"/>
        <w:numPr>
          <w:ilvl w:val="0"/>
          <w:numId w:val="31"/>
        </w:numPr>
        <w:spacing w:after="40" w:line="250" w:lineRule="auto"/>
        <w:ind w:left="1020" w:hanging="340"/>
        <w:jc w:val="both"/>
        <w:rPr>
          <w:rFonts w:ascii="Arial" w:eastAsia="MS Mincho" w:hAnsi="Arial" w:cs="Times New Roman"/>
          <w:kern w:val="0"/>
          <w:sz w:val="21"/>
          <w:szCs w:val="22"/>
          <w14:ligatures w14:val="none"/>
        </w:rPr>
      </w:pPr>
      <w:r w:rsidRPr="00D051BC">
        <w:rPr>
          <w:rFonts w:ascii="Arial" w:eastAsia="Arial" w:hAnsi="Arial" w:cs="Times New Roman"/>
          <w:kern w:val="0"/>
          <w:sz w:val="21"/>
          <w:szCs w:val="22"/>
          <w14:ligatures w14:val="none"/>
        </w:rPr>
        <w:t>„Umowa CSIRE” - umowę, o której mowa w art. 11zg Ustawy, zawartą z OIRE;</w:t>
      </w:r>
    </w:p>
    <w:p w14:paraId="17A3E39B" w14:textId="2F06F44C" w:rsidR="00F42BA0" w:rsidRPr="00D051BC" w:rsidRDefault="00F42BA0" w:rsidP="00D051BC">
      <w:pPr>
        <w:pStyle w:val="ListParagraph"/>
        <w:numPr>
          <w:ilvl w:val="0"/>
          <w:numId w:val="31"/>
        </w:numPr>
        <w:spacing w:after="40" w:line="250" w:lineRule="auto"/>
        <w:ind w:left="1020" w:hanging="340"/>
        <w:jc w:val="both"/>
        <w:rPr>
          <w:rFonts w:ascii="Arial" w:eastAsia="MS Mincho" w:hAnsi="Arial" w:cs="Times New Roman"/>
          <w:kern w:val="0"/>
          <w:sz w:val="21"/>
          <w:szCs w:val="22"/>
          <w14:ligatures w14:val="none"/>
        </w:rPr>
      </w:pPr>
      <w:r w:rsidRPr="00D051BC">
        <w:rPr>
          <w:rFonts w:ascii="Arial" w:eastAsia="Arial" w:hAnsi="Arial" w:cs="Times New Roman"/>
          <w:kern w:val="0"/>
          <w:sz w:val="21"/>
          <w:szCs w:val="22"/>
          <w14:ligatures w14:val="none"/>
        </w:rPr>
        <w:t>„URD” - uczestnika rynku detalicznego przyłączonego do sieci dystrybucyjnej OSDn, posiadającego odrębną umowę o świadczenie usług dystrybucji z OSDn, którego umowa sprzedaży jest realizowana przez Sprzedawcę na podstawie Umowy.</w:t>
      </w:r>
    </w:p>
    <w:p w14:paraId="055F7E90" w14:textId="77777777" w:rsidR="00F42BA0" w:rsidRPr="00744573" w:rsidRDefault="00F42BA0" w:rsidP="00F42BA0">
      <w:pPr>
        <w:keepNext/>
        <w:keepLines/>
        <w:spacing w:before="200" w:after="100" w:line="252" w:lineRule="auto"/>
        <w:jc w:val="center"/>
        <w:outlineLvl w:val="0"/>
        <w:rPr>
          <w:rFonts w:ascii="Calibri" w:eastAsia="MS Gothic" w:hAnsi="Calibri" w:cs="Times New Roman"/>
          <w:b/>
          <w:bCs/>
          <w:color w:val="00513E"/>
          <w:kern w:val="0"/>
          <w:sz w:val="23"/>
          <w:szCs w:val="28"/>
          <w14:ligatures w14:val="none"/>
        </w:rPr>
      </w:pPr>
      <w:r w:rsidRPr="00744573">
        <w:rPr>
          <w:rFonts w:ascii="Arial" w:eastAsia="Arial" w:hAnsi="Arial" w:cs="Times New Roman"/>
          <w:b/>
          <w:bCs/>
          <w:color w:val="00513E"/>
          <w:kern w:val="0"/>
          <w:sz w:val="23"/>
          <w:szCs w:val="28"/>
          <w14:ligatures w14:val="none"/>
        </w:rPr>
        <w:t>§ 2</w:t>
      </w:r>
      <w:r w:rsidRPr="00744573">
        <w:rPr>
          <w:rFonts w:ascii="Arial" w:eastAsia="Arial" w:hAnsi="Arial" w:cs="Times New Roman"/>
          <w:b/>
          <w:bCs/>
          <w:color w:val="00513E"/>
          <w:kern w:val="0"/>
          <w:sz w:val="23"/>
          <w:szCs w:val="28"/>
          <w14:ligatures w14:val="none"/>
        </w:rPr>
        <w:br/>
        <w:t>Oświadczenia Stron</w:t>
      </w:r>
    </w:p>
    <w:p w14:paraId="3B871834" w14:textId="77C6AE58" w:rsidR="00F42BA0" w:rsidRPr="00D051BC" w:rsidRDefault="00F42BA0" w:rsidP="00D051BC">
      <w:pPr>
        <w:pStyle w:val="ListParagraph"/>
        <w:numPr>
          <w:ilvl w:val="0"/>
          <w:numId w:val="35"/>
        </w:numPr>
        <w:spacing w:after="40" w:line="250" w:lineRule="auto"/>
        <w:ind w:left="340" w:hanging="340"/>
        <w:jc w:val="both"/>
        <w:rPr>
          <w:rFonts w:ascii="Arial" w:eastAsia="MS Mincho" w:hAnsi="Arial" w:cs="Times New Roman"/>
          <w:kern w:val="0"/>
          <w:sz w:val="21"/>
          <w:szCs w:val="22"/>
          <w14:ligatures w14:val="none"/>
        </w:rPr>
      </w:pPr>
      <w:r w:rsidRPr="00D051BC">
        <w:rPr>
          <w:rFonts w:ascii="Arial" w:eastAsia="Arial" w:hAnsi="Arial" w:cs="Times New Roman"/>
          <w:kern w:val="0"/>
          <w:sz w:val="21"/>
          <w:szCs w:val="22"/>
          <w14:ligatures w14:val="none"/>
        </w:rPr>
        <w:t>OSDn oświadcza, że:</w:t>
      </w:r>
    </w:p>
    <w:p w14:paraId="48B85E14" w14:textId="7C32D6FB" w:rsidR="00F42BA0" w:rsidRPr="00D051BC" w:rsidRDefault="00F42BA0" w:rsidP="00D051BC">
      <w:pPr>
        <w:pStyle w:val="ListParagraph"/>
        <w:numPr>
          <w:ilvl w:val="0"/>
          <w:numId w:val="48"/>
        </w:numPr>
        <w:spacing w:after="40" w:line="250" w:lineRule="auto"/>
        <w:ind w:left="1020" w:hanging="340"/>
        <w:jc w:val="both"/>
        <w:rPr>
          <w:rFonts w:ascii="Arial" w:eastAsia="MS Mincho" w:hAnsi="Arial" w:cs="Times New Roman"/>
          <w:kern w:val="0"/>
          <w:sz w:val="21"/>
          <w:szCs w:val="22"/>
          <w14:ligatures w14:val="none"/>
        </w:rPr>
      </w:pPr>
      <w:r w:rsidRPr="00D051BC">
        <w:rPr>
          <w:rFonts w:ascii="Arial" w:eastAsia="Arial" w:hAnsi="Arial" w:cs="Times New Roman"/>
          <w:kern w:val="0"/>
          <w:sz w:val="21"/>
          <w:szCs w:val="22"/>
          <w14:ligatures w14:val="none"/>
        </w:rPr>
        <w:t>posiada koncesję na dystrybucję energii elektrycznej nr DEE/381/41718/W/OWR/2018/JR, udzieloną decyzją Prezesa Urzędu Regulacji Energetyki z dnia 9 sierpnia 2018 r., obowiązującą do dnia 31 grudnia 2030 r., wraz z późniejszymi zmianami;</w:t>
      </w:r>
    </w:p>
    <w:p w14:paraId="63FE0147" w14:textId="15928327" w:rsidR="00F42BA0" w:rsidRPr="00D051BC" w:rsidRDefault="00F42BA0" w:rsidP="00D051BC">
      <w:pPr>
        <w:pStyle w:val="ListParagraph"/>
        <w:numPr>
          <w:ilvl w:val="0"/>
          <w:numId w:val="48"/>
        </w:numPr>
        <w:spacing w:after="40" w:line="250" w:lineRule="auto"/>
        <w:ind w:left="1020" w:hanging="340"/>
        <w:jc w:val="both"/>
        <w:rPr>
          <w:rFonts w:ascii="Arial" w:eastAsia="MS Mincho" w:hAnsi="Arial" w:cs="Times New Roman"/>
          <w:kern w:val="0"/>
          <w:sz w:val="21"/>
          <w:szCs w:val="22"/>
          <w14:ligatures w14:val="none"/>
        </w:rPr>
      </w:pPr>
      <w:r w:rsidRPr="00D051BC">
        <w:rPr>
          <w:rFonts w:ascii="Arial" w:eastAsia="Arial" w:hAnsi="Arial" w:cs="Times New Roman"/>
          <w:kern w:val="0"/>
          <w:sz w:val="21"/>
          <w:szCs w:val="22"/>
          <w14:ligatures w14:val="none"/>
        </w:rPr>
        <w:t>został wyznaczony operatorem systemu dystrybucyjnego elektroenergetycznego decyzją Prezesa Urzędu Regulacji Energetyki nr DRE.WOSE.4711.17.14.2018.2019.ŁG z dnia 29 listopada 2019 r., zmienioną decyzją nr DRE.WOSE.4711.24.3.2023.JG z dnia 8 stycznia 2024 r., na obszarze określonym w koncesji;</w:t>
      </w:r>
    </w:p>
    <w:p w14:paraId="2283DCBB" w14:textId="46482D1D" w:rsidR="00F42BA0" w:rsidRPr="00D051BC" w:rsidRDefault="00F42BA0" w:rsidP="00D051BC">
      <w:pPr>
        <w:pStyle w:val="ListParagraph"/>
        <w:numPr>
          <w:ilvl w:val="0"/>
          <w:numId w:val="48"/>
        </w:numPr>
        <w:spacing w:after="40" w:line="250" w:lineRule="auto"/>
        <w:ind w:left="1020" w:hanging="340"/>
        <w:jc w:val="both"/>
        <w:rPr>
          <w:rFonts w:ascii="Arial" w:eastAsia="MS Mincho" w:hAnsi="Arial" w:cs="Times New Roman"/>
          <w:kern w:val="0"/>
          <w:sz w:val="21"/>
          <w:szCs w:val="22"/>
          <w14:ligatures w14:val="none"/>
        </w:rPr>
      </w:pPr>
      <w:r w:rsidRPr="00D051BC">
        <w:rPr>
          <w:rFonts w:ascii="Arial" w:eastAsia="Arial" w:hAnsi="Arial" w:cs="Times New Roman"/>
          <w:kern w:val="0"/>
          <w:sz w:val="21"/>
          <w:szCs w:val="22"/>
          <w14:ligatures w14:val="none"/>
        </w:rPr>
        <w:t>jest operatorem systemu dystrybucyjnego nieposiadającym bezpośredniego połączenia z siecią przesyłową i nie jest bezpośrednim uczestnikiem Rynku Bilansującego;</w:t>
      </w:r>
    </w:p>
    <w:p w14:paraId="37B7C6E7" w14:textId="4DB06B6B" w:rsidR="00F42BA0" w:rsidRPr="00D051BC" w:rsidRDefault="00F42BA0" w:rsidP="00D051BC">
      <w:pPr>
        <w:pStyle w:val="ListParagraph"/>
        <w:numPr>
          <w:ilvl w:val="0"/>
          <w:numId w:val="48"/>
        </w:numPr>
        <w:spacing w:after="40" w:line="250" w:lineRule="auto"/>
        <w:ind w:left="1020" w:hanging="340"/>
        <w:jc w:val="both"/>
        <w:rPr>
          <w:rFonts w:ascii="Arial" w:eastAsia="MS Mincho" w:hAnsi="Arial" w:cs="Times New Roman"/>
          <w:kern w:val="0"/>
          <w:sz w:val="21"/>
          <w:szCs w:val="22"/>
          <w14:ligatures w14:val="none"/>
        </w:rPr>
      </w:pPr>
      <w:r w:rsidRPr="00D051BC">
        <w:rPr>
          <w:rFonts w:ascii="Arial" w:eastAsia="Arial" w:hAnsi="Arial" w:cs="Times New Roman"/>
          <w:kern w:val="0"/>
          <w:sz w:val="21"/>
          <w:szCs w:val="22"/>
          <w14:ligatures w14:val="none"/>
        </w:rPr>
        <w:t>posiada obowiązujące umowy z OSDp niezbędne do świadczenia usług dystrybucji, przekazywania danych pomiarowych oraz wykonywania obowiązków związanych z bilansowaniem handlowym na obszarze OSDn;</w:t>
      </w:r>
    </w:p>
    <w:p w14:paraId="20566503" w14:textId="21CAE4DF" w:rsidR="00F42BA0" w:rsidRPr="00D051BC" w:rsidRDefault="00F42BA0" w:rsidP="00D051BC">
      <w:pPr>
        <w:pStyle w:val="ListParagraph"/>
        <w:numPr>
          <w:ilvl w:val="0"/>
          <w:numId w:val="48"/>
        </w:numPr>
        <w:spacing w:after="40" w:line="250" w:lineRule="auto"/>
        <w:ind w:left="1020" w:hanging="340"/>
        <w:jc w:val="both"/>
        <w:rPr>
          <w:rFonts w:ascii="Arial" w:eastAsia="MS Mincho" w:hAnsi="Arial" w:cs="Times New Roman"/>
          <w:kern w:val="0"/>
          <w:sz w:val="21"/>
          <w:szCs w:val="22"/>
          <w14:ligatures w14:val="none"/>
        </w:rPr>
      </w:pPr>
      <w:r w:rsidRPr="00D051BC">
        <w:rPr>
          <w:rFonts w:ascii="Arial" w:eastAsia="Arial" w:hAnsi="Arial" w:cs="Times New Roman"/>
          <w:kern w:val="0"/>
          <w:sz w:val="21"/>
          <w:szCs w:val="22"/>
          <w14:ligatures w14:val="none"/>
        </w:rPr>
        <w:t xml:space="preserve">posiada </w:t>
      </w:r>
      <w:r w:rsidR="00FE0BAD" w:rsidRPr="00D051BC">
        <w:rPr>
          <w:rFonts w:ascii="Arial" w:eastAsia="Arial" w:hAnsi="Arial" w:cs="Times New Roman"/>
          <w:kern w:val="0"/>
          <w:sz w:val="21"/>
          <w:szCs w:val="22"/>
          <w14:ligatures w14:val="none"/>
        </w:rPr>
        <w:t>obowiązującą Umowę CSIRE zawartą z OIRE i realizuje procesy rynku energii za pośrednictwem CSIRE zgodnie z IRiESP-OIRE, SWI i TSKB</w:t>
      </w:r>
      <w:r w:rsidRPr="00D051BC">
        <w:rPr>
          <w:rFonts w:ascii="Arial" w:eastAsia="Arial" w:hAnsi="Arial" w:cs="Times New Roman"/>
          <w:kern w:val="0"/>
          <w:sz w:val="21"/>
          <w:szCs w:val="22"/>
          <w14:ligatures w14:val="none"/>
        </w:rPr>
        <w:t>;</w:t>
      </w:r>
    </w:p>
    <w:p w14:paraId="2D6DD671" w14:textId="575F2B18" w:rsidR="00F42BA0" w:rsidRPr="00D051BC" w:rsidRDefault="00F42BA0" w:rsidP="00D051BC">
      <w:pPr>
        <w:pStyle w:val="ListParagraph"/>
        <w:numPr>
          <w:ilvl w:val="0"/>
          <w:numId w:val="48"/>
        </w:numPr>
        <w:spacing w:after="40" w:line="250" w:lineRule="auto"/>
        <w:ind w:left="1020" w:hanging="340"/>
        <w:jc w:val="both"/>
        <w:rPr>
          <w:rFonts w:ascii="Arial" w:eastAsia="MS Mincho" w:hAnsi="Arial" w:cs="Times New Roman"/>
          <w:kern w:val="0"/>
          <w:sz w:val="21"/>
          <w:szCs w:val="22"/>
          <w14:ligatures w14:val="none"/>
        </w:rPr>
      </w:pPr>
      <w:r w:rsidRPr="00D051BC">
        <w:rPr>
          <w:rFonts w:ascii="Arial" w:eastAsia="Arial" w:hAnsi="Arial" w:cs="Times New Roman"/>
          <w:kern w:val="0"/>
          <w:sz w:val="21"/>
          <w:szCs w:val="22"/>
          <w14:ligatures w14:val="none"/>
        </w:rPr>
        <w:t>posiada kod EIC</w:t>
      </w:r>
      <w:r w:rsidR="00E574DB" w:rsidRPr="00D051BC">
        <w:rPr>
          <w:rFonts w:ascii="Arial" w:eastAsia="Arial" w:hAnsi="Arial" w:cs="Times New Roman"/>
          <w:kern w:val="0"/>
          <w:sz w:val="21"/>
          <w:szCs w:val="22"/>
          <w14:ligatures w14:val="none"/>
        </w:rPr>
        <w:t>:</w:t>
      </w:r>
      <w:r w:rsidRPr="00D051BC">
        <w:rPr>
          <w:rFonts w:ascii="Arial" w:eastAsia="Arial" w:hAnsi="Arial" w:cs="Times New Roman"/>
          <w:kern w:val="0"/>
          <w:sz w:val="21"/>
          <w:szCs w:val="22"/>
          <w14:ligatures w14:val="none"/>
        </w:rPr>
        <w:t xml:space="preserve"> </w:t>
      </w:r>
      <w:r w:rsidR="00E574DB" w:rsidRPr="00D051BC">
        <w:rPr>
          <w:rFonts w:ascii="Arial" w:eastAsia="Arial" w:hAnsi="Arial" w:cs="Times New Roman"/>
          <w:kern w:val="0"/>
          <w:sz w:val="21"/>
          <w:szCs w:val="22"/>
          <w14:ligatures w14:val="none"/>
        </w:rPr>
        <w:t>19XOSDN5990013T2</w:t>
      </w:r>
      <w:r w:rsidRPr="00D051BC">
        <w:rPr>
          <w:rFonts w:ascii="Arial" w:eastAsia="Arial" w:hAnsi="Arial" w:cs="Times New Roman"/>
          <w:kern w:val="0"/>
          <w:sz w:val="21"/>
          <w:szCs w:val="22"/>
          <w14:ligatures w14:val="none"/>
        </w:rPr>
        <w:t>;</w:t>
      </w:r>
    </w:p>
    <w:p w14:paraId="69C88949" w14:textId="6C38F355" w:rsidR="00F42BA0" w:rsidRPr="00D051BC" w:rsidRDefault="00E11DDD" w:rsidP="00D051BC">
      <w:pPr>
        <w:pStyle w:val="ListParagraph"/>
        <w:numPr>
          <w:ilvl w:val="0"/>
          <w:numId w:val="48"/>
        </w:numPr>
        <w:spacing w:after="40" w:line="250" w:lineRule="auto"/>
        <w:ind w:left="1020" w:hanging="340"/>
        <w:jc w:val="both"/>
        <w:rPr>
          <w:rFonts w:ascii="Arial" w:eastAsia="MS Mincho" w:hAnsi="Arial" w:cs="Times New Roman"/>
          <w:kern w:val="0"/>
          <w:sz w:val="21"/>
          <w:szCs w:val="22"/>
          <w14:ligatures w14:val="none"/>
        </w:rPr>
      </w:pPr>
      <w:r w:rsidRPr="00D051BC">
        <w:rPr>
          <w:rFonts w:ascii="Arial" w:eastAsia="Arial" w:hAnsi="Arial" w:cs="Times New Roman"/>
          <w:kern w:val="0"/>
          <w:sz w:val="21"/>
          <w:szCs w:val="22"/>
          <w14:ligatures w14:val="none"/>
        </w:rPr>
        <w:t xml:space="preserve">[posiada / nie posiada] </w:t>
      </w:r>
      <w:r w:rsidR="00F42BA0" w:rsidRPr="00D051BC">
        <w:rPr>
          <w:rFonts w:ascii="Arial" w:eastAsia="Arial" w:hAnsi="Arial" w:cs="Times New Roman"/>
          <w:kern w:val="0"/>
          <w:sz w:val="21"/>
          <w:szCs w:val="22"/>
          <w14:ligatures w14:val="none"/>
        </w:rPr>
        <w:t>status dużego przedsiębiorcy w rozumieniu przepisów o przeciwdziałaniu nadmiernym opóźnieniom w transakcjach handlowych;</w:t>
      </w:r>
    </w:p>
    <w:p w14:paraId="4D47A65C" w14:textId="5EEC906B" w:rsidR="00F42BA0" w:rsidRPr="00D051BC" w:rsidRDefault="00F42BA0" w:rsidP="00D051BC">
      <w:pPr>
        <w:pStyle w:val="ListParagraph"/>
        <w:numPr>
          <w:ilvl w:val="0"/>
          <w:numId w:val="48"/>
        </w:numPr>
        <w:spacing w:after="40" w:line="250" w:lineRule="auto"/>
        <w:ind w:left="1020" w:hanging="340"/>
        <w:jc w:val="both"/>
        <w:rPr>
          <w:rFonts w:ascii="Arial" w:eastAsia="MS Mincho" w:hAnsi="Arial" w:cs="Times New Roman"/>
          <w:kern w:val="0"/>
          <w:sz w:val="21"/>
          <w:szCs w:val="22"/>
          <w14:ligatures w14:val="none"/>
        </w:rPr>
      </w:pPr>
      <w:r w:rsidRPr="00D051BC">
        <w:rPr>
          <w:rFonts w:ascii="Arial" w:eastAsia="Arial" w:hAnsi="Arial" w:cs="Times New Roman"/>
          <w:kern w:val="0"/>
          <w:sz w:val="21"/>
          <w:szCs w:val="22"/>
          <w14:ligatures w14:val="none"/>
        </w:rPr>
        <w:t>jest czynnym podatnikiem podatku od towarów i usług.</w:t>
      </w:r>
    </w:p>
    <w:p w14:paraId="50C60664" w14:textId="156DCB46" w:rsidR="00F42BA0" w:rsidRPr="009607B0" w:rsidRDefault="00F42BA0" w:rsidP="009607B0">
      <w:pPr>
        <w:pStyle w:val="ListParagraph"/>
        <w:numPr>
          <w:ilvl w:val="0"/>
          <w:numId w:val="35"/>
        </w:numPr>
        <w:spacing w:after="40" w:line="250" w:lineRule="auto"/>
        <w:ind w:left="340" w:hanging="340"/>
        <w:jc w:val="both"/>
        <w:rPr>
          <w:rFonts w:ascii="Arial" w:eastAsia="MS Mincho" w:hAnsi="Arial" w:cs="Times New Roman"/>
          <w:kern w:val="0"/>
          <w:sz w:val="21"/>
          <w:szCs w:val="22"/>
          <w14:ligatures w14:val="none"/>
        </w:rPr>
      </w:pPr>
      <w:r w:rsidRPr="009607B0">
        <w:rPr>
          <w:rFonts w:ascii="Arial" w:eastAsia="Arial" w:hAnsi="Arial" w:cs="Times New Roman"/>
          <w:kern w:val="0"/>
          <w:sz w:val="21"/>
          <w:szCs w:val="22"/>
          <w14:ligatures w14:val="none"/>
        </w:rPr>
        <w:t>Sprzedawca oświadcza, że:</w:t>
      </w:r>
    </w:p>
    <w:p w14:paraId="57F0048A" w14:textId="44E1FC71" w:rsidR="00F42BA0" w:rsidRPr="009607B0" w:rsidRDefault="00F42BA0" w:rsidP="009607B0">
      <w:pPr>
        <w:pStyle w:val="ListParagraph"/>
        <w:numPr>
          <w:ilvl w:val="1"/>
          <w:numId w:val="31"/>
        </w:numPr>
        <w:spacing w:after="40" w:line="250" w:lineRule="auto"/>
        <w:ind w:left="1020" w:hanging="340"/>
        <w:jc w:val="both"/>
        <w:rPr>
          <w:rFonts w:ascii="Arial" w:eastAsia="MS Mincho" w:hAnsi="Arial" w:cs="Times New Roman"/>
          <w:kern w:val="0"/>
          <w:sz w:val="21"/>
          <w:szCs w:val="22"/>
          <w14:ligatures w14:val="none"/>
        </w:rPr>
      </w:pPr>
      <w:r w:rsidRPr="009607B0">
        <w:rPr>
          <w:rFonts w:ascii="Arial" w:eastAsia="Arial" w:hAnsi="Arial" w:cs="Times New Roman"/>
          <w:kern w:val="0"/>
          <w:sz w:val="21"/>
          <w:szCs w:val="22"/>
          <w14:ligatures w14:val="none"/>
        </w:rPr>
        <w:t xml:space="preserve">posiada koncesję na obrót energią elektryczną nr </w:t>
      </w:r>
      <w:r w:rsidR="00E11DDD" w:rsidRPr="009607B0">
        <w:rPr>
          <w:rFonts w:ascii="Arial" w:eastAsia="Arial" w:hAnsi="Arial" w:cs="Times New Roman"/>
          <w:kern w:val="0"/>
          <w:sz w:val="21"/>
          <w:szCs w:val="22"/>
          <w14:ligatures w14:val="none"/>
        </w:rPr>
        <w:t>[…]</w:t>
      </w:r>
      <w:r w:rsidRPr="009607B0">
        <w:rPr>
          <w:rFonts w:ascii="Arial" w:eastAsia="Arial" w:hAnsi="Arial" w:cs="Times New Roman"/>
          <w:kern w:val="0"/>
          <w:sz w:val="21"/>
          <w:szCs w:val="22"/>
          <w14:ligatures w14:val="none"/>
        </w:rPr>
        <w:t xml:space="preserve">, udzieloną decyzją Prezesa Urzędu Regulacji Energetyki z dnia </w:t>
      </w:r>
      <w:r w:rsidR="00E11DDD" w:rsidRPr="009607B0">
        <w:rPr>
          <w:rFonts w:ascii="Arial" w:eastAsia="Arial" w:hAnsi="Arial" w:cs="Times New Roman"/>
          <w:kern w:val="0"/>
          <w:sz w:val="21"/>
          <w:szCs w:val="22"/>
          <w14:ligatures w14:val="none"/>
        </w:rPr>
        <w:t>[…]</w:t>
      </w:r>
      <w:r w:rsidRPr="009607B0">
        <w:rPr>
          <w:rFonts w:ascii="Arial" w:eastAsia="Arial" w:hAnsi="Arial" w:cs="Times New Roman"/>
          <w:kern w:val="0"/>
          <w:sz w:val="21"/>
          <w:szCs w:val="22"/>
          <w14:ligatures w14:val="none"/>
        </w:rPr>
        <w:t xml:space="preserve">, obowiązującą od dnia </w:t>
      </w:r>
      <w:r w:rsidR="00E11DDD" w:rsidRPr="009607B0">
        <w:rPr>
          <w:rFonts w:ascii="Arial" w:eastAsia="Arial" w:hAnsi="Arial" w:cs="Times New Roman"/>
          <w:kern w:val="0"/>
          <w:sz w:val="21"/>
          <w:szCs w:val="22"/>
          <w14:ligatures w14:val="none"/>
        </w:rPr>
        <w:t>[…]</w:t>
      </w:r>
      <w:r w:rsidRPr="009607B0">
        <w:rPr>
          <w:rFonts w:ascii="Arial" w:eastAsia="Arial" w:hAnsi="Arial" w:cs="Times New Roman"/>
          <w:kern w:val="0"/>
          <w:sz w:val="21"/>
          <w:szCs w:val="22"/>
          <w14:ligatures w14:val="none"/>
        </w:rPr>
        <w:t xml:space="preserve"> do dnia </w:t>
      </w:r>
      <w:r w:rsidR="00E11DDD" w:rsidRPr="009607B0">
        <w:rPr>
          <w:rFonts w:ascii="Arial" w:eastAsia="Arial" w:hAnsi="Arial" w:cs="Times New Roman"/>
          <w:kern w:val="0"/>
          <w:sz w:val="21"/>
          <w:szCs w:val="22"/>
          <w14:ligatures w14:val="none"/>
        </w:rPr>
        <w:t>[…]</w:t>
      </w:r>
      <w:r w:rsidRPr="009607B0">
        <w:rPr>
          <w:rFonts w:ascii="Arial" w:eastAsia="Arial" w:hAnsi="Arial" w:cs="Times New Roman"/>
          <w:kern w:val="0"/>
          <w:sz w:val="21"/>
          <w:szCs w:val="22"/>
          <w14:ligatures w14:val="none"/>
        </w:rPr>
        <w:t>, wraz z późniejszymi zmianami;</w:t>
      </w:r>
    </w:p>
    <w:p w14:paraId="2DEB16A6" w14:textId="5B0E4495" w:rsidR="00F42BA0" w:rsidRPr="009607B0" w:rsidRDefault="00F42BA0" w:rsidP="009607B0">
      <w:pPr>
        <w:pStyle w:val="ListParagraph"/>
        <w:numPr>
          <w:ilvl w:val="1"/>
          <w:numId w:val="31"/>
        </w:numPr>
        <w:spacing w:after="40" w:line="250" w:lineRule="auto"/>
        <w:ind w:left="1020" w:hanging="340"/>
        <w:jc w:val="both"/>
        <w:rPr>
          <w:rFonts w:ascii="Arial" w:eastAsia="MS Mincho" w:hAnsi="Arial" w:cs="Times New Roman"/>
          <w:kern w:val="0"/>
          <w:sz w:val="21"/>
          <w:szCs w:val="22"/>
          <w14:ligatures w14:val="none"/>
        </w:rPr>
      </w:pPr>
      <w:r w:rsidRPr="009607B0">
        <w:rPr>
          <w:rFonts w:ascii="Arial" w:eastAsia="Arial" w:hAnsi="Arial" w:cs="Times New Roman"/>
          <w:kern w:val="0"/>
          <w:sz w:val="21"/>
          <w:szCs w:val="22"/>
          <w14:ligatures w14:val="none"/>
        </w:rPr>
        <w:t xml:space="preserve">posiada zawartą z OIRE Umowę CSIRE z dnia </w:t>
      </w:r>
      <w:r w:rsidR="00E11DDD" w:rsidRPr="009607B0">
        <w:rPr>
          <w:rFonts w:ascii="Arial" w:eastAsia="Arial" w:hAnsi="Arial" w:cs="Times New Roman"/>
          <w:kern w:val="0"/>
          <w:sz w:val="21"/>
          <w:szCs w:val="22"/>
          <w14:ligatures w14:val="none"/>
        </w:rPr>
        <w:t>[…]</w:t>
      </w:r>
      <w:r w:rsidRPr="009607B0">
        <w:rPr>
          <w:rFonts w:ascii="Arial" w:eastAsia="Arial" w:hAnsi="Arial" w:cs="Times New Roman"/>
          <w:kern w:val="0"/>
          <w:sz w:val="21"/>
          <w:szCs w:val="22"/>
          <w14:ligatures w14:val="none"/>
        </w:rPr>
        <w:t xml:space="preserve">, nr </w:t>
      </w:r>
      <w:r w:rsidR="00E11DDD" w:rsidRPr="009607B0">
        <w:rPr>
          <w:rFonts w:ascii="Arial" w:eastAsia="Arial" w:hAnsi="Arial" w:cs="Times New Roman"/>
          <w:kern w:val="0"/>
          <w:sz w:val="21"/>
          <w:szCs w:val="22"/>
          <w14:ligatures w14:val="none"/>
        </w:rPr>
        <w:t>[…]</w:t>
      </w:r>
      <w:r w:rsidRPr="009607B0">
        <w:rPr>
          <w:rFonts w:ascii="Arial" w:eastAsia="Arial" w:hAnsi="Arial" w:cs="Times New Roman"/>
          <w:kern w:val="0"/>
          <w:sz w:val="21"/>
          <w:szCs w:val="22"/>
          <w14:ligatures w14:val="none"/>
        </w:rPr>
        <w:t xml:space="preserve"> (jeżeli nadano) oraz spełnia wymagania techniczne i organizacyjne niezbędne do realizacji procesów za pośrednictwem CSIRE;</w:t>
      </w:r>
    </w:p>
    <w:p w14:paraId="2ED0A317" w14:textId="009D29F1" w:rsidR="00F42BA0" w:rsidRPr="009607B0" w:rsidRDefault="00F42BA0" w:rsidP="009607B0">
      <w:pPr>
        <w:pStyle w:val="ListParagraph"/>
        <w:numPr>
          <w:ilvl w:val="1"/>
          <w:numId w:val="31"/>
        </w:numPr>
        <w:spacing w:after="40" w:line="250" w:lineRule="auto"/>
        <w:ind w:left="1020" w:hanging="340"/>
        <w:jc w:val="both"/>
        <w:rPr>
          <w:rFonts w:ascii="Arial" w:eastAsia="MS Mincho" w:hAnsi="Arial" w:cs="Times New Roman"/>
          <w:kern w:val="0"/>
          <w:sz w:val="21"/>
          <w:szCs w:val="22"/>
          <w14:ligatures w14:val="none"/>
        </w:rPr>
      </w:pPr>
      <w:r w:rsidRPr="009607B0">
        <w:rPr>
          <w:rFonts w:ascii="Arial" w:eastAsia="Arial" w:hAnsi="Arial" w:cs="Times New Roman"/>
          <w:kern w:val="0"/>
          <w:sz w:val="21"/>
          <w:szCs w:val="22"/>
          <w14:ligatures w14:val="none"/>
        </w:rPr>
        <w:t xml:space="preserve">posiada kod EIC </w:t>
      </w:r>
      <w:r w:rsidR="00E11DDD" w:rsidRPr="009607B0">
        <w:rPr>
          <w:rFonts w:ascii="Arial" w:eastAsia="Arial" w:hAnsi="Arial" w:cs="Times New Roman"/>
          <w:kern w:val="0"/>
          <w:sz w:val="21"/>
          <w:szCs w:val="22"/>
          <w14:ligatures w14:val="none"/>
        </w:rPr>
        <w:t>[…]</w:t>
      </w:r>
      <w:r w:rsidRPr="009607B0">
        <w:rPr>
          <w:rFonts w:ascii="Arial" w:eastAsia="Arial" w:hAnsi="Arial" w:cs="Times New Roman"/>
          <w:kern w:val="0"/>
          <w:sz w:val="21"/>
          <w:szCs w:val="22"/>
          <w14:ligatures w14:val="none"/>
        </w:rPr>
        <w:t>;</w:t>
      </w:r>
    </w:p>
    <w:p w14:paraId="150D7975" w14:textId="0CF58D5B" w:rsidR="00F42BA0" w:rsidRPr="009607B0" w:rsidRDefault="00F42BA0" w:rsidP="009607B0">
      <w:pPr>
        <w:pStyle w:val="ListParagraph"/>
        <w:numPr>
          <w:ilvl w:val="1"/>
          <w:numId w:val="31"/>
        </w:numPr>
        <w:spacing w:after="40" w:line="250" w:lineRule="auto"/>
        <w:ind w:left="1020" w:hanging="340"/>
        <w:jc w:val="both"/>
        <w:rPr>
          <w:rFonts w:ascii="Arial" w:eastAsia="MS Mincho" w:hAnsi="Arial" w:cs="Times New Roman"/>
          <w:kern w:val="0"/>
          <w:sz w:val="21"/>
          <w:szCs w:val="22"/>
          <w14:ligatures w14:val="none"/>
        </w:rPr>
      </w:pPr>
      <w:r w:rsidRPr="009607B0">
        <w:rPr>
          <w:rFonts w:ascii="Arial" w:eastAsia="Arial" w:hAnsi="Arial" w:cs="Times New Roman"/>
          <w:kern w:val="0"/>
          <w:sz w:val="21"/>
          <w:szCs w:val="22"/>
          <w14:ligatures w14:val="none"/>
        </w:rPr>
        <w:t>posiada lub zamierza posiadać umowy sprzedaży energii elektrycznej z URD przyłączonymi do sieci OSDn, dotyczące energii pobieranej z sieci albo - jeżeli dotyczy - energii wprowadzanej do sieci przez URD;</w:t>
      </w:r>
    </w:p>
    <w:p w14:paraId="40F937A6" w14:textId="1B1EA72E" w:rsidR="00F42BA0" w:rsidRPr="009607B0" w:rsidRDefault="00E11DDD" w:rsidP="009607B0">
      <w:pPr>
        <w:pStyle w:val="ListParagraph"/>
        <w:numPr>
          <w:ilvl w:val="1"/>
          <w:numId w:val="31"/>
        </w:numPr>
        <w:spacing w:after="40" w:line="250" w:lineRule="auto"/>
        <w:ind w:left="1020" w:hanging="340"/>
        <w:jc w:val="both"/>
        <w:rPr>
          <w:rFonts w:ascii="Arial" w:eastAsia="MS Mincho" w:hAnsi="Arial" w:cs="Times New Roman"/>
          <w:kern w:val="0"/>
          <w:sz w:val="21"/>
          <w:szCs w:val="22"/>
          <w14:ligatures w14:val="none"/>
        </w:rPr>
      </w:pPr>
      <w:r w:rsidRPr="009607B0">
        <w:rPr>
          <w:rFonts w:ascii="Arial" w:eastAsia="Arial" w:hAnsi="Arial" w:cs="Times New Roman"/>
          <w:kern w:val="0"/>
          <w:sz w:val="21"/>
          <w:szCs w:val="22"/>
          <w14:ligatures w14:val="none"/>
        </w:rPr>
        <w:t>[samodzielnie pełni funkcję POBZ / posiada umowę z POBZ wskazanym w Załączniku nr 1]</w:t>
      </w:r>
      <w:r w:rsidR="00F42BA0" w:rsidRPr="009607B0">
        <w:rPr>
          <w:rFonts w:ascii="Arial" w:eastAsia="Arial" w:hAnsi="Arial" w:cs="Times New Roman"/>
          <w:kern w:val="0"/>
          <w:sz w:val="21"/>
          <w:szCs w:val="22"/>
          <w14:ligatures w14:val="none"/>
        </w:rPr>
        <w:t>, a POBZ posiada umowy i uprawnienia wymagane do bilansowania handlowego na obszarze OSDn;</w:t>
      </w:r>
    </w:p>
    <w:p w14:paraId="33D8B359" w14:textId="5EC3243F" w:rsidR="00F42BA0" w:rsidRPr="009607B0" w:rsidRDefault="00E11DDD" w:rsidP="009607B0">
      <w:pPr>
        <w:pStyle w:val="ListParagraph"/>
        <w:numPr>
          <w:ilvl w:val="1"/>
          <w:numId w:val="31"/>
        </w:numPr>
        <w:spacing w:after="40" w:line="250" w:lineRule="auto"/>
        <w:ind w:left="1020" w:hanging="340"/>
        <w:jc w:val="both"/>
        <w:rPr>
          <w:rFonts w:ascii="Arial" w:eastAsia="Arial" w:hAnsi="Arial" w:cs="Times New Roman"/>
          <w:kern w:val="0"/>
          <w:sz w:val="21"/>
          <w:szCs w:val="22"/>
          <w:shd w:val="clear" w:color="auto" w:fill="FFF2CC"/>
          <w14:ligatures w14:val="none"/>
        </w:rPr>
      </w:pPr>
      <w:r w:rsidRPr="009607B0">
        <w:rPr>
          <w:rFonts w:ascii="Arial" w:eastAsia="Arial" w:hAnsi="Arial" w:cs="Times New Roman"/>
          <w:kern w:val="0"/>
          <w:sz w:val="21"/>
          <w:szCs w:val="22"/>
          <w14:ligatures w14:val="none"/>
        </w:rPr>
        <w:t>[posiada / nie posiada] s</w:t>
      </w:r>
      <w:r w:rsidR="00F42BA0" w:rsidRPr="009607B0">
        <w:rPr>
          <w:rFonts w:ascii="Arial" w:eastAsia="Arial" w:hAnsi="Arial" w:cs="Times New Roman"/>
          <w:kern w:val="0"/>
          <w:sz w:val="21"/>
          <w:szCs w:val="22"/>
          <w14:ligatures w14:val="none"/>
        </w:rPr>
        <w:t>tatus dużego przedsiębiorcy w rozumieniu przepisów o przeciwdziałaniu nadmiernym opóźnieniom w transakcjach handlowych;</w:t>
      </w:r>
    </w:p>
    <w:p w14:paraId="1B652138" w14:textId="56D095BF" w:rsidR="00F42BA0" w:rsidRPr="009607B0" w:rsidRDefault="00E11DDD" w:rsidP="009607B0">
      <w:pPr>
        <w:pStyle w:val="ListParagraph"/>
        <w:numPr>
          <w:ilvl w:val="1"/>
          <w:numId w:val="31"/>
        </w:numPr>
        <w:spacing w:after="40" w:line="250" w:lineRule="auto"/>
        <w:ind w:left="1020" w:hanging="340"/>
        <w:jc w:val="both"/>
        <w:rPr>
          <w:rFonts w:ascii="Arial" w:eastAsia="MS Mincho" w:hAnsi="Arial" w:cs="Times New Roman"/>
          <w:kern w:val="0"/>
          <w:sz w:val="21"/>
          <w:szCs w:val="22"/>
          <w14:ligatures w14:val="none"/>
        </w:rPr>
      </w:pPr>
      <w:r w:rsidRPr="009607B0">
        <w:rPr>
          <w:rFonts w:ascii="Arial" w:eastAsia="Arial" w:hAnsi="Arial" w:cs="Times New Roman"/>
          <w:kern w:val="0"/>
          <w:sz w:val="21"/>
          <w:szCs w:val="22"/>
          <w14:ligatures w14:val="none"/>
        </w:rPr>
        <w:t>[jest / nie jest]</w:t>
      </w:r>
      <w:r w:rsidR="00F42BA0" w:rsidRPr="009607B0">
        <w:rPr>
          <w:rFonts w:ascii="Arial" w:eastAsia="Arial" w:hAnsi="Arial" w:cs="Times New Roman"/>
          <w:kern w:val="0"/>
          <w:sz w:val="21"/>
          <w:szCs w:val="22"/>
          <w14:ligatures w14:val="none"/>
        </w:rPr>
        <w:t xml:space="preserve"> sprzedawcą zobowiązanym albo sprzedawcą rezerwowym właściwym dla obszaru działania OSDn;</w:t>
      </w:r>
    </w:p>
    <w:p w14:paraId="11B82A8D" w14:textId="575B8EDD" w:rsidR="00F42BA0" w:rsidRPr="009607B0" w:rsidRDefault="00F42BA0" w:rsidP="00563291">
      <w:pPr>
        <w:pStyle w:val="ListParagraph"/>
        <w:numPr>
          <w:ilvl w:val="0"/>
          <w:numId w:val="18"/>
        </w:numPr>
        <w:spacing w:after="40" w:line="250" w:lineRule="auto"/>
        <w:ind w:left="1020" w:hanging="340"/>
        <w:jc w:val="both"/>
        <w:rPr>
          <w:rFonts w:ascii="Arial" w:eastAsia="MS Mincho" w:hAnsi="Arial" w:cs="Times New Roman"/>
          <w:kern w:val="0"/>
          <w:sz w:val="21"/>
          <w:szCs w:val="22"/>
          <w14:ligatures w14:val="none"/>
        </w:rPr>
      </w:pPr>
      <w:r w:rsidRPr="009607B0">
        <w:rPr>
          <w:rFonts w:ascii="Arial" w:eastAsia="Arial" w:hAnsi="Arial" w:cs="Times New Roman"/>
          <w:kern w:val="0"/>
          <w:sz w:val="21"/>
          <w:szCs w:val="22"/>
          <w14:ligatures w14:val="none"/>
        </w:rPr>
        <w:t>jest czynnym podatnikiem podatku od towarów i usług.</w:t>
      </w:r>
    </w:p>
    <w:p w14:paraId="61452874" w14:textId="3933BD76" w:rsidR="00F42BA0" w:rsidRPr="009607B0" w:rsidRDefault="00F42BA0" w:rsidP="009607B0">
      <w:pPr>
        <w:pStyle w:val="ListParagraph"/>
        <w:numPr>
          <w:ilvl w:val="0"/>
          <w:numId w:val="35"/>
        </w:numPr>
        <w:spacing w:after="40" w:line="250" w:lineRule="auto"/>
        <w:ind w:left="340" w:hanging="340"/>
        <w:jc w:val="both"/>
        <w:rPr>
          <w:rFonts w:ascii="Arial" w:eastAsia="MS Mincho" w:hAnsi="Arial" w:cs="Times New Roman"/>
          <w:kern w:val="0"/>
          <w:sz w:val="21"/>
          <w:szCs w:val="22"/>
          <w14:ligatures w14:val="none"/>
        </w:rPr>
      </w:pPr>
      <w:r w:rsidRPr="009607B0">
        <w:rPr>
          <w:rFonts w:ascii="Arial" w:eastAsia="Arial" w:hAnsi="Arial" w:cs="Times New Roman"/>
          <w:kern w:val="0"/>
          <w:sz w:val="21"/>
          <w:szCs w:val="22"/>
          <w14:ligatures w14:val="none"/>
        </w:rPr>
        <w:t>Każda ze Stron jest zobowiązana niezwłocznie poinformować drugą Stronę o zmianie okoliczności objętych jej oświadczeniami, jeżeli zmiana może mieć wpływ na realizację Umowy.</w:t>
      </w:r>
    </w:p>
    <w:p w14:paraId="352DE40D" w14:textId="77777777" w:rsidR="00F42BA0" w:rsidRPr="00744573" w:rsidRDefault="00F42BA0" w:rsidP="00F42BA0">
      <w:pPr>
        <w:keepNext/>
        <w:keepLines/>
        <w:spacing w:before="200" w:after="100" w:line="252" w:lineRule="auto"/>
        <w:jc w:val="center"/>
        <w:outlineLvl w:val="0"/>
        <w:rPr>
          <w:rFonts w:ascii="Calibri" w:eastAsia="MS Gothic" w:hAnsi="Calibri" w:cs="Times New Roman"/>
          <w:b/>
          <w:bCs/>
          <w:color w:val="00513E"/>
          <w:kern w:val="0"/>
          <w:sz w:val="23"/>
          <w:szCs w:val="28"/>
          <w14:ligatures w14:val="none"/>
        </w:rPr>
      </w:pPr>
      <w:r w:rsidRPr="00744573">
        <w:rPr>
          <w:rFonts w:ascii="Arial" w:eastAsia="Arial" w:hAnsi="Arial" w:cs="Times New Roman"/>
          <w:b/>
          <w:bCs/>
          <w:color w:val="00513E"/>
          <w:kern w:val="0"/>
          <w:sz w:val="23"/>
          <w:szCs w:val="28"/>
          <w14:ligatures w14:val="none"/>
        </w:rPr>
        <w:t>§ 3</w:t>
      </w:r>
      <w:r w:rsidRPr="00744573">
        <w:rPr>
          <w:rFonts w:ascii="Arial" w:eastAsia="Arial" w:hAnsi="Arial" w:cs="Times New Roman"/>
          <w:b/>
          <w:bCs/>
          <w:color w:val="00513E"/>
          <w:kern w:val="0"/>
          <w:sz w:val="23"/>
          <w:szCs w:val="28"/>
          <w14:ligatures w14:val="none"/>
        </w:rPr>
        <w:br/>
        <w:t>Przedmiot i zakres Umowy</w:t>
      </w:r>
    </w:p>
    <w:p w14:paraId="3C928E81" w14:textId="4E8B3981" w:rsidR="00F42BA0" w:rsidRPr="009607B0" w:rsidRDefault="00F42BA0" w:rsidP="009607B0">
      <w:pPr>
        <w:pStyle w:val="ListParagraph"/>
        <w:numPr>
          <w:ilvl w:val="0"/>
          <w:numId w:val="45"/>
        </w:numPr>
        <w:spacing w:after="40" w:line="250" w:lineRule="auto"/>
        <w:ind w:left="340" w:hanging="340"/>
        <w:jc w:val="both"/>
        <w:rPr>
          <w:rFonts w:ascii="Arial" w:eastAsia="MS Mincho" w:hAnsi="Arial" w:cs="Times New Roman"/>
          <w:kern w:val="0"/>
          <w:sz w:val="21"/>
          <w:szCs w:val="22"/>
          <w14:ligatures w14:val="none"/>
        </w:rPr>
      </w:pPr>
      <w:r w:rsidRPr="009607B0">
        <w:rPr>
          <w:rFonts w:ascii="Arial" w:eastAsia="Arial" w:hAnsi="Arial" w:cs="Times New Roman"/>
          <w:kern w:val="0"/>
          <w:sz w:val="21"/>
          <w:szCs w:val="22"/>
          <w14:ligatures w14:val="none"/>
        </w:rPr>
        <w:t>Na podstawie Umowy OSDn umożliwia Sprzedawcy realizację umów sprzedaży energii elektrycznej zawartych z URD przyłączonymi do sieci dystrybucyjnej OSDn, a OSDn świadczy na rzecz tych URD usługi dystrybucji na podstawie odrębnych umów o świadczenie usług dystrybucji.</w:t>
      </w:r>
    </w:p>
    <w:p w14:paraId="5D71C527" w14:textId="055108B3" w:rsidR="00F42BA0" w:rsidRPr="009607B0" w:rsidRDefault="00F42BA0" w:rsidP="009607B0">
      <w:pPr>
        <w:pStyle w:val="ListParagraph"/>
        <w:numPr>
          <w:ilvl w:val="0"/>
          <w:numId w:val="45"/>
        </w:numPr>
        <w:spacing w:after="40" w:line="250" w:lineRule="auto"/>
        <w:ind w:left="340" w:hanging="340"/>
        <w:jc w:val="both"/>
        <w:rPr>
          <w:rFonts w:ascii="Arial" w:eastAsia="MS Mincho" w:hAnsi="Arial" w:cs="Times New Roman"/>
          <w:kern w:val="0"/>
          <w:sz w:val="21"/>
          <w:szCs w:val="22"/>
          <w14:ligatures w14:val="none"/>
        </w:rPr>
      </w:pPr>
      <w:r w:rsidRPr="009607B0">
        <w:rPr>
          <w:rFonts w:ascii="Arial" w:eastAsia="Arial" w:hAnsi="Arial" w:cs="Times New Roman"/>
          <w:kern w:val="0"/>
          <w:sz w:val="21"/>
          <w:szCs w:val="22"/>
          <w14:ligatures w14:val="none"/>
        </w:rPr>
        <w:t>Umowa obejmuje:</w:t>
      </w:r>
    </w:p>
    <w:p w14:paraId="70A53E49" w14:textId="33BA10AD" w:rsidR="00F42BA0" w:rsidRPr="009607B0" w:rsidRDefault="00F42BA0" w:rsidP="009607B0">
      <w:pPr>
        <w:pStyle w:val="ListParagraph"/>
        <w:numPr>
          <w:ilvl w:val="0"/>
          <w:numId w:val="20"/>
        </w:numPr>
        <w:spacing w:after="40" w:line="250" w:lineRule="auto"/>
        <w:ind w:left="1020" w:hanging="340"/>
        <w:jc w:val="both"/>
        <w:rPr>
          <w:rFonts w:ascii="Arial" w:eastAsia="MS Mincho" w:hAnsi="Arial" w:cs="Times New Roman"/>
          <w:kern w:val="0"/>
          <w:sz w:val="21"/>
          <w:szCs w:val="22"/>
          <w14:ligatures w14:val="none"/>
        </w:rPr>
      </w:pPr>
      <w:r w:rsidRPr="009607B0">
        <w:rPr>
          <w:rFonts w:ascii="Arial" w:eastAsia="Arial" w:hAnsi="Arial" w:cs="Times New Roman"/>
          <w:kern w:val="0"/>
          <w:sz w:val="21"/>
          <w:szCs w:val="22"/>
          <w14:ligatures w14:val="none"/>
        </w:rPr>
        <w:t>sprzedaż przez Sprzedawcę energii elektrycznej pobieranej przez URD z sieci OSDn;</w:t>
      </w:r>
    </w:p>
    <w:p w14:paraId="0E535D8D" w14:textId="47B3B9F4" w:rsidR="00F42BA0" w:rsidRPr="009607B0" w:rsidRDefault="00F42BA0" w:rsidP="009607B0">
      <w:pPr>
        <w:pStyle w:val="ListParagraph"/>
        <w:numPr>
          <w:ilvl w:val="0"/>
          <w:numId w:val="20"/>
        </w:numPr>
        <w:spacing w:after="40" w:line="250" w:lineRule="auto"/>
        <w:ind w:left="1020" w:hanging="340"/>
        <w:jc w:val="both"/>
        <w:rPr>
          <w:rFonts w:ascii="Arial" w:eastAsia="MS Mincho" w:hAnsi="Arial" w:cs="Times New Roman"/>
          <w:kern w:val="0"/>
          <w:sz w:val="21"/>
          <w:szCs w:val="22"/>
          <w14:ligatures w14:val="none"/>
        </w:rPr>
      </w:pPr>
      <w:r w:rsidRPr="009607B0">
        <w:rPr>
          <w:rFonts w:ascii="Arial" w:eastAsia="Arial" w:hAnsi="Arial" w:cs="Times New Roman"/>
          <w:kern w:val="0"/>
          <w:sz w:val="21"/>
          <w:szCs w:val="22"/>
          <w14:ligatures w14:val="none"/>
        </w:rPr>
        <w:t>zakup przez Sprzedawcę energii elektrycznej wprowadzanej do sieci OSDn przez URD będącego wytwórcą, prosumentem, posiadaczem magazynu energii elektrycznej albo podmiotem posiadającym instalację umożliwiającą wprowadzanie energii - w zakresie, w jakim taki zakup jest objęty umową sprzedaży i przepisami prawa.</w:t>
      </w:r>
    </w:p>
    <w:p w14:paraId="2F389469" w14:textId="34EDC388" w:rsidR="00F42BA0" w:rsidRPr="009607B0" w:rsidRDefault="00F42BA0" w:rsidP="009607B0">
      <w:pPr>
        <w:pStyle w:val="ListParagraph"/>
        <w:numPr>
          <w:ilvl w:val="0"/>
          <w:numId w:val="45"/>
        </w:numPr>
        <w:spacing w:after="40" w:line="250" w:lineRule="auto"/>
        <w:ind w:left="340" w:hanging="340"/>
        <w:jc w:val="both"/>
        <w:rPr>
          <w:rFonts w:ascii="Arial" w:eastAsia="MS Mincho" w:hAnsi="Arial" w:cs="Times New Roman"/>
          <w:kern w:val="0"/>
          <w:sz w:val="21"/>
          <w:szCs w:val="22"/>
          <w14:ligatures w14:val="none"/>
        </w:rPr>
      </w:pPr>
      <w:r w:rsidRPr="009607B0">
        <w:rPr>
          <w:rFonts w:ascii="Arial" w:eastAsia="Arial" w:hAnsi="Arial" w:cs="Times New Roman"/>
          <w:kern w:val="0"/>
          <w:sz w:val="21"/>
          <w:szCs w:val="22"/>
          <w14:ligatures w14:val="none"/>
        </w:rPr>
        <w:t>Zakres PPE objętych Umową jest ustalany dynamicznie na podstawie informacji o przypisaniu Sprzedawcy i umowy sprzedaży do PPE w CSIRE. Strony nie prowadzą jako integralnego załącznika do Umowy statycznego wykazu URD ani PPE.</w:t>
      </w:r>
    </w:p>
    <w:p w14:paraId="28A23DBD" w14:textId="5EBE45C0" w:rsidR="00F42BA0" w:rsidRPr="009607B0" w:rsidRDefault="00F42BA0" w:rsidP="009607B0">
      <w:pPr>
        <w:pStyle w:val="ListParagraph"/>
        <w:numPr>
          <w:ilvl w:val="0"/>
          <w:numId w:val="45"/>
        </w:numPr>
        <w:spacing w:after="40" w:line="250" w:lineRule="auto"/>
        <w:ind w:left="340" w:hanging="340"/>
        <w:jc w:val="both"/>
        <w:rPr>
          <w:rFonts w:ascii="Arial" w:eastAsia="MS Mincho" w:hAnsi="Arial" w:cs="Times New Roman"/>
          <w:kern w:val="0"/>
          <w:sz w:val="21"/>
          <w:szCs w:val="22"/>
          <w14:ligatures w14:val="none"/>
        </w:rPr>
      </w:pPr>
      <w:r w:rsidRPr="009607B0">
        <w:rPr>
          <w:rFonts w:ascii="Arial" w:eastAsia="Arial" w:hAnsi="Arial" w:cs="Times New Roman"/>
          <w:kern w:val="0"/>
          <w:sz w:val="21"/>
          <w:szCs w:val="22"/>
          <w14:ligatures w14:val="none"/>
        </w:rPr>
        <w:t>Objęcie PPE Umową wymaga łącznie:</w:t>
      </w:r>
    </w:p>
    <w:p w14:paraId="73273AF9" w14:textId="4279CBB7" w:rsidR="00F42BA0" w:rsidRPr="009607B0" w:rsidRDefault="00F42BA0" w:rsidP="00B47668">
      <w:pPr>
        <w:pStyle w:val="ListParagraph"/>
        <w:numPr>
          <w:ilvl w:val="1"/>
          <w:numId w:val="14"/>
        </w:numPr>
        <w:spacing w:after="40" w:line="250" w:lineRule="auto"/>
        <w:ind w:left="1020" w:hanging="340"/>
        <w:jc w:val="both"/>
        <w:rPr>
          <w:rFonts w:ascii="Arial" w:eastAsia="MS Mincho" w:hAnsi="Arial" w:cs="Times New Roman"/>
          <w:kern w:val="0"/>
          <w:sz w:val="21"/>
          <w:szCs w:val="22"/>
          <w14:ligatures w14:val="none"/>
        </w:rPr>
      </w:pPr>
      <w:r w:rsidRPr="009607B0">
        <w:rPr>
          <w:rFonts w:ascii="Arial" w:eastAsia="Arial" w:hAnsi="Arial" w:cs="Times New Roman"/>
          <w:kern w:val="0"/>
          <w:sz w:val="21"/>
          <w:szCs w:val="22"/>
          <w14:ligatures w14:val="none"/>
        </w:rPr>
        <w:t>obowiązywania umowy sprzedaży prawidłowo zgłoszonej do OIRE i przypisanej do PPE w CSIRE;</w:t>
      </w:r>
    </w:p>
    <w:p w14:paraId="430E4EF4" w14:textId="2BC9DAFE" w:rsidR="00F42BA0" w:rsidRPr="009607B0" w:rsidRDefault="00F42BA0" w:rsidP="00B47668">
      <w:pPr>
        <w:pStyle w:val="ListParagraph"/>
        <w:numPr>
          <w:ilvl w:val="1"/>
          <w:numId w:val="14"/>
        </w:numPr>
        <w:spacing w:after="40" w:line="250" w:lineRule="auto"/>
        <w:ind w:left="1020" w:hanging="340"/>
        <w:jc w:val="both"/>
        <w:rPr>
          <w:rFonts w:ascii="Arial" w:eastAsia="MS Mincho" w:hAnsi="Arial" w:cs="Times New Roman"/>
          <w:kern w:val="0"/>
          <w:sz w:val="21"/>
          <w:szCs w:val="22"/>
          <w14:ligatures w14:val="none"/>
        </w:rPr>
      </w:pPr>
      <w:r w:rsidRPr="009607B0">
        <w:rPr>
          <w:rFonts w:ascii="Arial" w:eastAsia="Arial" w:hAnsi="Arial" w:cs="Times New Roman"/>
          <w:kern w:val="0"/>
          <w:sz w:val="21"/>
          <w:szCs w:val="22"/>
          <w14:ligatures w14:val="none"/>
        </w:rPr>
        <w:t>obowiązywania umowy o świadczenie usług dystrybucji zawartej pomiędzy OSDn a URD;</w:t>
      </w:r>
    </w:p>
    <w:p w14:paraId="16F7C115" w14:textId="2869BED7" w:rsidR="00F42BA0" w:rsidRPr="009607B0" w:rsidRDefault="00F42BA0" w:rsidP="00B47668">
      <w:pPr>
        <w:pStyle w:val="ListParagraph"/>
        <w:numPr>
          <w:ilvl w:val="1"/>
          <w:numId w:val="14"/>
        </w:numPr>
        <w:spacing w:after="40" w:line="250" w:lineRule="auto"/>
        <w:ind w:left="1020" w:hanging="340"/>
        <w:jc w:val="both"/>
        <w:rPr>
          <w:rFonts w:ascii="Arial" w:eastAsia="MS Mincho" w:hAnsi="Arial" w:cs="Times New Roman"/>
          <w:kern w:val="0"/>
          <w:sz w:val="21"/>
          <w:szCs w:val="22"/>
          <w14:ligatures w14:val="none"/>
        </w:rPr>
      </w:pPr>
      <w:r w:rsidRPr="009607B0">
        <w:rPr>
          <w:rFonts w:ascii="Arial" w:eastAsia="Arial" w:hAnsi="Arial" w:cs="Times New Roman"/>
          <w:kern w:val="0"/>
          <w:sz w:val="21"/>
          <w:szCs w:val="22"/>
          <w14:ligatures w14:val="none"/>
        </w:rPr>
        <w:t>prawidłowego przypisania POBZ oraz spełnienia pozostałych warunków określonych w § 4.</w:t>
      </w:r>
    </w:p>
    <w:p w14:paraId="39B6FF52" w14:textId="2A48F822" w:rsidR="00F42BA0" w:rsidRPr="009607B0" w:rsidRDefault="00F42BA0" w:rsidP="009607B0">
      <w:pPr>
        <w:pStyle w:val="ListParagraph"/>
        <w:numPr>
          <w:ilvl w:val="0"/>
          <w:numId w:val="45"/>
        </w:numPr>
        <w:spacing w:after="40" w:line="250" w:lineRule="auto"/>
        <w:ind w:left="340" w:hanging="340"/>
        <w:jc w:val="both"/>
        <w:rPr>
          <w:rFonts w:ascii="Arial" w:eastAsia="MS Mincho" w:hAnsi="Arial" w:cs="Times New Roman"/>
          <w:kern w:val="0"/>
          <w:sz w:val="21"/>
          <w:szCs w:val="22"/>
          <w14:ligatures w14:val="none"/>
        </w:rPr>
      </w:pPr>
      <w:r w:rsidRPr="009607B0">
        <w:rPr>
          <w:rFonts w:ascii="Arial" w:eastAsia="Arial" w:hAnsi="Arial" w:cs="Times New Roman"/>
          <w:kern w:val="0"/>
          <w:sz w:val="21"/>
          <w:szCs w:val="22"/>
          <w14:ligatures w14:val="none"/>
        </w:rPr>
        <w:t>Umowa nie zastępuje umów o świadczenie usług dystrybucji zawieranych przez OSDn z URD, nie tworzy po stronie Sprzedawcy prawa do korzystania z sieci w imieniu własnym i nie reguluje rozliczeń URD z OSDn z tytułu usług dystrybucji.</w:t>
      </w:r>
    </w:p>
    <w:p w14:paraId="3C6DCB93" w14:textId="682FDDE1" w:rsidR="00F42BA0" w:rsidRPr="009607B0" w:rsidRDefault="00F42BA0" w:rsidP="009607B0">
      <w:pPr>
        <w:pStyle w:val="ListParagraph"/>
        <w:numPr>
          <w:ilvl w:val="0"/>
          <w:numId w:val="45"/>
        </w:numPr>
        <w:spacing w:after="40" w:line="250" w:lineRule="auto"/>
        <w:ind w:left="340" w:hanging="340"/>
        <w:jc w:val="both"/>
        <w:rPr>
          <w:rFonts w:ascii="Arial" w:eastAsia="MS Mincho" w:hAnsi="Arial" w:cs="Times New Roman"/>
          <w:kern w:val="0"/>
          <w:sz w:val="21"/>
          <w:szCs w:val="22"/>
          <w14:ligatures w14:val="none"/>
        </w:rPr>
      </w:pPr>
      <w:r w:rsidRPr="009607B0">
        <w:rPr>
          <w:rFonts w:ascii="Arial" w:eastAsia="Arial" w:hAnsi="Arial" w:cs="Times New Roman"/>
          <w:kern w:val="0"/>
          <w:sz w:val="21"/>
          <w:szCs w:val="22"/>
          <w14:ligatures w14:val="none"/>
        </w:rPr>
        <w:t>Umowa nie stanowi generalnej umowy dystrybucji dla usługi kompleksowej. Realizacja umów kompleksowych wymaga odrębnej GUD-K.</w:t>
      </w:r>
    </w:p>
    <w:p w14:paraId="5B2797A0" w14:textId="0EBC9A20" w:rsidR="00F42BA0" w:rsidRPr="009607B0" w:rsidRDefault="00F42BA0" w:rsidP="009607B0">
      <w:pPr>
        <w:pStyle w:val="ListParagraph"/>
        <w:numPr>
          <w:ilvl w:val="0"/>
          <w:numId w:val="45"/>
        </w:numPr>
        <w:spacing w:after="40" w:line="250" w:lineRule="auto"/>
        <w:ind w:left="340" w:hanging="340"/>
        <w:jc w:val="both"/>
        <w:rPr>
          <w:rFonts w:ascii="Arial" w:eastAsia="MS Mincho" w:hAnsi="Arial" w:cs="Times New Roman"/>
          <w:kern w:val="0"/>
          <w:sz w:val="21"/>
          <w:szCs w:val="22"/>
          <w14:ligatures w14:val="none"/>
        </w:rPr>
      </w:pPr>
      <w:r w:rsidRPr="009607B0">
        <w:rPr>
          <w:rFonts w:ascii="Arial" w:eastAsia="Arial" w:hAnsi="Arial" w:cs="Times New Roman"/>
          <w:kern w:val="0"/>
          <w:sz w:val="21"/>
          <w:szCs w:val="22"/>
          <w14:ligatures w14:val="none"/>
        </w:rPr>
        <w:t>Umowa nie obejmuje PPE, dla których zgodnie z bezwzględnie obowiązującymi przepisami sprzedaż energii powinna być realizowana wyłącznie w ramach umowy kompleksowej, chyba że przepisy dopuszczają w danym przypadku odrębną umowę sprzedaży i umowę o świadczenie usług dystrybucji.</w:t>
      </w:r>
    </w:p>
    <w:p w14:paraId="18F0AB12" w14:textId="77777777" w:rsidR="00F42BA0" w:rsidRPr="00744573" w:rsidRDefault="00F42BA0" w:rsidP="00F42BA0">
      <w:pPr>
        <w:keepNext/>
        <w:keepLines/>
        <w:spacing w:before="200" w:after="100" w:line="252" w:lineRule="auto"/>
        <w:jc w:val="center"/>
        <w:outlineLvl w:val="0"/>
        <w:rPr>
          <w:rFonts w:ascii="Calibri" w:eastAsia="MS Gothic" w:hAnsi="Calibri" w:cs="Times New Roman"/>
          <w:b/>
          <w:bCs/>
          <w:color w:val="00513E"/>
          <w:kern w:val="0"/>
          <w:sz w:val="23"/>
          <w:szCs w:val="28"/>
          <w14:ligatures w14:val="none"/>
        </w:rPr>
      </w:pPr>
      <w:r w:rsidRPr="00744573">
        <w:rPr>
          <w:rFonts w:ascii="Arial" w:eastAsia="Arial" w:hAnsi="Arial" w:cs="Times New Roman"/>
          <w:b/>
          <w:bCs/>
          <w:color w:val="00513E"/>
          <w:kern w:val="0"/>
          <w:sz w:val="23"/>
          <w:szCs w:val="28"/>
          <w14:ligatures w14:val="none"/>
        </w:rPr>
        <w:t>§ 4</w:t>
      </w:r>
      <w:r w:rsidRPr="00744573">
        <w:rPr>
          <w:rFonts w:ascii="Arial" w:eastAsia="Arial" w:hAnsi="Arial" w:cs="Times New Roman"/>
          <w:b/>
          <w:bCs/>
          <w:color w:val="00513E"/>
          <w:kern w:val="0"/>
          <w:sz w:val="23"/>
          <w:szCs w:val="28"/>
          <w14:ligatures w14:val="none"/>
        </w:rPr>
        <w:br/>
        <w:t>Warunki realizacji Umowy</w:t>
      </w:r>
    </w:p>
    <w:p w14:paraId="63DF9220" w14:textId="2DEE8EDD" w:rsidR="00F42BA0" w:rsidRPr="009607B0" w:rsidRDefault="00F42BA0" w:rsidP="009607B0">
      <w:pPr>
        <w:pStyle w:val="ListParagraph"/>
        <w:numPr>
          <w:ilvl w:val="0"/>
          <w:numId w:val="25"/>
        </w:numPr>
        <w:spacing w:after="40" w:line="250" w:lineRule="auto"/>
        <w:ind w:left="340" w:hanging="340"/>
        <w:jc w:val="both"/>
        <w:rPr>
          <w:rFonts w:ascii="Arial" w:eastAsia="MS Mincho" w:hAnsi="Arial" w:cs="Times New Roman"/>
          <w:kern w:val="0"/>
          <w:sz w:val="21"/>
          <w:szCs w:val="22"/>
          <w14:ligatures w14:val="none"/>
        </w:rPr>
      </w:pPr>
      <w:r w:rsidRPr="009607B0">
        <w:rPr>
          <w:rFonts w:ascii="Arial" w:eastAsia="Arial" w:hAnsi="Arial" w:cs="Times New Roman"/>
          <w:kern w:val="0"/>
          <w:sz w:val="21"/>
          <w:szCs w:val="22"/>
          <w14:ligatures w14:val="none"/>
        </w:rPr>
        <w:t>Warunkiem realizacji Umowy w odniesieniu do danego procesu albo PPE jest obowiązywanie i prawidłowa realizacja, w zakresie niezbędnym dla tego procesu, w szczególności:</w:t>
      </w:r>
    </w:p>
    <w:p w14:paraId="12F5C57F" w14:textId="664097A3" w:rsidR="00F42BA0" w:rsidRPr="009607B0" w:rsidRDefault="00F42BA0" w:rsidP="009607B0">
      <w:pPr>
        <w:pStyle w:val="ListParagraph"/>
        <w:numPr>
          <w:ilvl w:val="1"/>
          <w:numId w:val="44"/>
        </w:numPr>
        <w:spacing w:after="40" w:line="250" w:lineRule="auto"/>
        <w:ind w:left="1020" w:hanging="340"/>
        <w:jc w:val="both"/>
        <w:rPr>
          <w:rFonts w:ascii="Arial" w:eastAsia="MS Mincho" w:hAnsi="Arial" w:cs="Times New Roman"/>
          <w:kern w:val="0"/>
          <w:sz w:val="21"/>
          <w:szCs w:val="22"/>
          <w14:ligatures w14:val="none"/>
        </w:rPr>
      </w:pPr>
      <w:r w:rsidRPr="009607B0">
        <w:rPr>
          <w:rFonts w:ascii="Arial" w:eastAsia="Arial" w:hAnsi="Arial" w:cs="Times New Roman"/>
          <w:kern w:val="0"/>
          <w:sz w:val="21"/>
          <w:szCs w:val="22"/>
          <w14:ligatures w14:val="none"/>
        </w:rPr>
        <w:t>koncesji i decyzji o wyznaczeniu OSDn, o których mowa w § 2 ust. 1;</w:t>
      </w:r>
    </w:p>
    <w:p w14:paraId="79A653E1" w14:textId="1C7BF9BF" w:rsidR="00F42BA0" w:rsidRPr="009607B0" w:rsidRDefault="00F42BA0" w:rsidP="009607B0">
      <w:pPr>
        <w:pStyle w:val="ListParagraph"/>
        <w:numPr>
          <w:ilvl w:val="1"/>
          <w:numId w:val="44"/>
        </w:numPr>
        <w:spacing w:after="40" w:line="250" w:lineRule="auto"/>
        <w:ind w:left="1020" w:hanging="340"/>
        <w:jc w:val="both"/>
        <w:rPr>
          <w:rFonts w:ascii="Arial" w:eastAsia="MS Mincho" w:hAnsi="Arial" w:cs="Times New Roman"/>
          <w:kern w:val="0"/>
          <w:sz w:val="21"/>
          <w:szCs w:val="22"/>
          <w14:ligatures w14:val="none"/>
        </w:rPr>
      </w:pPr>
      <w:r w:rsidRPr="009607B0">
        <w:rPr>
          <w:rFonts w:ascii="Arial" w:eastAsia="Arial" w:hAnsi="Arial" w:cs="Times New Roman"/>
          <w:kern w:val="0"/>
          <w:sz w:val="21"/>
          <w:szCs w:val="22"/>
          <w14:ligatures w14:val="none"/>
        </w:rPr>
        <w:t>koncesji Sprzedawcy, o której mowa w § 2 ust. 2;</w:t>
      </w:r>
    </w:p>
    <w:p w14:paraId="7CECC829" w14:textId="47DBFF08" w:rsidR="00F42BA0" w:rsidRPr="009607B0" w:rsidRDefault="00F42BA0" w:rsidP="009607B0">
      <w:pPr>
        <w:pStyle w:val="ListParagraph"/>
        <w:numPr>
          <w:ilvl w:val="1"/>
          <w:numId w:val="44"/>
        </w:numPr>
        <w:spacing w:after="40" w:line="250" w:lineRule="auto"/>
        <w:ind w:left="1020" w:hanging="340"/>
        <w:jc w:val="both"/>
        <w:rPr>
          <w:rFonts w:ascii="Arial" w:eastAsia="MS Mincho" w:hAnsi="Arial" w:cs="Times New Roman"/>
          <w:kern w:val="0"/>
          <w:sz w:val="21"/>
          <w:szCs w:val="22"/>
          <w14:ligatures w14:val="none"/>
        </w:rPr>
      </w:pPr>
      <w:r w:rsidRPr="009607B0">
        <w:rPr>
          <w:rFonts w:ascii="Arial" w:eastAsia="Arial" w:hAnsi="Arial" w:cs="Times New Roman"/>
          <w:kern w:val="0"/>
          <w:sz w:val="21"/>
          <w:szCs w:val="22"/>
          <w14:ligatures w14:val="none"/>
        </w:rPr>
        <w:t>umów OSDn z OSDp niezbędnych do realizacji dystrybucji i przekazywania danych pomiarowych;</w:t>
      </w:r>
    </w:p>
    <w:p w14:paraId="22C7BC9D" w14:textId="20AFF034" w:rsidR="00F42BA0" w:rsidRPr="009607B0" w:rsidRDefault="00F42BA0" w:rsidP="009607B0">
      <w:pPr>
        <w:pStyle w:val="ListParagraph"/>
        <w:numPr>
          <w:ilvl w:val="1"/>
          <w:numId w:val="44"/>
        </w:numPr>
        <w:spacing w:after="40" w:line="250" w:lineRule="auto"/>
        <w:ind w:left="1020" w:hanging="340"/>
        <w:jc w:val="both"/>
        <w:rPr>
          <w:rFonts w:ascii="Arial" w:eastAsia="MS Mincho" w:hAnsi="Arial" w:cs="Times New Roman"/>
          <w:kern w:val="0"/>
          <w:sz w:val="21"/>
          <w:szCs w:val="22"/>
          <w14:ligatures w14:val="none"/>
        </w:rPr>
      </w:pPr>
      <w:r w:rsidRPr="009607B0">
        <w:rPr>
          <w:rFonts w:ascii="Arial" w:eastAsia="Arial" w:hAnsi="Arial" w:cs="Times New Roman"/>
          <w:kern w:val="0"/>
          <w:sz w:val="21"/>
          <w:szCs w:val="22"/>
          <w14:ligatures w14:val="none"/>
        </w:rPr>
        <w:t>umowy o świadczenie usług dystrybucji zawartej pomiędzy OSDn a właściwym URD;</w:t>
      </w:r>
    </w:p>
    <w:p w14:paraId="639BA647" w14:textId="3036F9BE" w:rsidR="00F42BA0" w:rsidRPr="009607B0" w:rsidRDefault="00F42BA0" w:rsidP="009607B0">
      <w:pPr>
        <w:pStyle w:val="ListParagraph"/>
        <w:numPr>
          <w:ilvl w:val="1"/>
          <w:numId w:val="44"/>
        </w:numPr>
        <w:spacing w:after="40" w:line="250" w:lineRule="auto"/>
        <w:ind w:left="1020" w:hanging="340"/>
        <w:jc w:val="both"/>
        <w:rPr>
          <w:rFonts w:ascii="Arial" w:eastAsia="MS Mincho" w:hAnsi="Arial" w:cs="Times New Roman"/>
          <w:kern w:val="0"/>
          <w:sz w:val="21"/>
          <w:szCs w:val="22"/>
          <w14:ligatures w14:val="none"/>
        </w:rPr>
      </w:pPr>
      <w:r w:rsidRPr="009607B0">
        <w:rPr>
          <w:rFonts w:ascii="Arial" w:eastAsia="Arial" w:hAnsi="Arial" w:cs="Times New Roman"/>
          <w:kern w:val="0"/>
          <w:sz w:val="21"/>
          <w:szCs w:val="22"/>
          <w14:ligatures w14:val="none"/>
        </w:rPr>
        <w:t>Umów CSIRE OSDn i Sprzedawcy oraz spełnienia przez Strony wymagań IRiESP-OIRE, SWI i TSKB;</w:t>
      </w:r>
    </w:p>
    <w:p w14:paraId="6546EA6D" w14:textId="22F6A7C5" w:rsidR="00F42BA0" w:rsidRPr="009607B0" w:rsidRDefault="00F42BA0" w:rsidP="009607B0">
      <w:pPr>
        <w:pStyle w:val="ListParagraph"/>
        <w:numPr>
          <w:ilvl w:val="1"/>
          <w:numId w:val="44"/>
        </w:numPr>
        <w:spacing w:after="40" w:line="250" w:lineRule="auto"/>
        <w:ind w:left="1020" w:hanging="340"/>
        <w:jc w:val="both"/>
        <w:rPr>
          <w:rFonts w:ascii="Arial" w:eastAsia="MS Mincho" w:hAnsi="Arial" w:cs="Times New Roman"/>
          <w:kern w:val="0"/>
          <w:sz w:val="21"/>
          <w:szCs w:val="22"/>
          <w14:ligatures w14:val="none"/>
        </w:rPr>
      </w:pPr>
      <w:r w:rsidRPr="009607B0">
        <w:rPr>
          <w:rFonts w:ascii="Arial" w:eastAsia="Arial" w:hAnsi="Arial" w:cs="Times New Roman"/>
          <w:kern w:val="0"/>
          <w:sz w:val="21"/>
          <w:szCs w:val="22"/>
          <w14:ligatures w14:val="none"/>
        </w:rPr>
        <w:t>prawidłowego przypisania POBZ w CSIRE oraz obowiązywania umów i konfiguracji wymaganych dla bilansowania handlowego na obszarze OSDn, odpowiednio pomiędzy POBZ, OSP, OSDp i Sprzedawcą;</w:t>
      </w:r>
    </w:p>
    <w:p w14:paraId="6C9C425E" w14:textId="02F2A702" w:rsidR="00F42BA0" w:rsidRPr="009607B0" w:rsidRDefault="00F42BA0" w:rsidP="009607B0">
      <w:pPr>
        <w:pStyle w:val="ListParagraph"/>
        <w:numPr>
          <w:ilvl w:val="1"/>
          <w:numId w:val="44"/>
        </w:numPr>
        <w:spacing w:after="40" w:line="250" w:lineRule="auto"/>
        <w:ind w:left="1020" w:hanging="340"/>
        <w:jc w:val="both"/>
        <w:rPr>
          <w:rFonts w:ascii="Arial" w:eastAsia="MS Mincho" w:hAnsi="Arial" w:cs="Times New Roman"/>
          <w:kern w:val="0"/>
          <w:sz w:val="21"/>
          <w:szCs w:val="22"/>
          <w14:ligatures w14:val="none"/>
        </w:rPr>
      </w:pPr>
      <w:r w:rsidRPr="009607B0">
        <w:rPr>
          <w:rFonts w:ascii="Arial" w:eastAsia="Arial" w:hAnsi="Arial" w:cs="Times New Roman"/>
          <w:kern w:val="0"/>
          <w:sz w:val="21"/>
          <w:szCs w:val="22"/>
          <w14:ligatures w14:val="none"/>
        </w:rPr>
        <w:t>prawidłowego przypisania umowy sprzedaży i Sprzedawcy do PPE w CSIRE.</w:t>
      </w:r>
    </w:p>
    <w:p w14:paraId="41AB0A22" w14:textId="148C9E47" w:rsidR="00F42BA0" w:rsidRPr="00A47880" w:rsidRDefault="00F42BA0" w:rsidP="00A47880">
      <w:pPr>
        <w:pStyle w:val="ListParagraph"/>
        <w:numPr>
          <w:ilvl w:val="0"/>
          <w:numId w:val="25"/>
        </w:numPr>
        <w:spacing w:after="40" w:line="250" w:lineRule="auto"/>
        <w:ind w:left="340" w:hanging="340"/>
        <w:jc w:val="both"/>
        <w:rPr>
          <w:rFonts w:ascii="Arial" w:eastAsia="MS Mincho" w:hAnsi="Arial" w:cs="Times New Roman"/>
          <w:kern w:val="0"/>
          <w:sz w:val="21"/>
          <w:szCs w:val="22"/>
          <w14:ligatures w14:val="none"/>
        </w:rPr>
      </w:pPr>
      <w:r w:rsidRPr="00A47880">
        <w:rPr>
          <w:rFonts w:ascii="Arial" w:eastAsia="Arial" w:hAnsi="Arial" w:cs="Times New Roman"/>
          <w:kern w:val="0"/>
          <w:sz w:val="21"/>
          <w:szCs w:val="22"/>
          <w14:ligatures w14:val="none"/>
        </w:rPr>
        <w:t>Za równoważne z obowiązywaniem umowy, o której mowa w ust. 1, uważa się prawomocną decyzję administracyjną albo prawomocne orzeczenie sądu zastępujące tę umowę, w zakresie wynikającym z jego treści.</w:t>
      </w:r>
    </w:p>
    <w:p w14:paraId="59B0891A" w14:textId="1CEAFFE7" w:rsidR="00F42BA0" w:rsidRPr="00A47880" w:rsidRDefault="00F42BA0" w:rsidP="00A47880">
      <w:pPr>
        <w:pStyle w:val="ListParagraph"/>
        <w:numPr>
          <w:ilvl w:val="0"/>
          <w:numId w:val="25"/>
        </w:numPr>
        <w:spacing w:after="40" w:line="250" w:lineRule="auto"/>
        <w:ind w:left="340" w:hanging="340"/>
        <w:jc w:val="both"/>
        <w:rPr>
          <w:rFonts w:ascii="Arial" w:eastAsia="MS Mincho" w:hAnsi="Arial" w:cs="Times New Roman"/>
          <w:kern w:val="0"/>
          <w:sz w:val="21"/>
          <w:szCs w:val="22"/>
          <w14:ligatures w14:val="none"/>
        </w:rPr>
      </w:pPr>
      <w:r w:rsidRPr="00A47880">
        <w:rPr>
          <w:rFonts w:ascii="Arial" w:eastAsia="Arial" w:hAnsi="Arial" w:cs="Times New Roman"/>
          <w:kern w:val="0"/>
          <w:sz w:val="21"/>
          <w:szCs w:val="22"/>
          <w14:ligatures w14:val="none"/>
        </w:rPr>
        <w:t>Jeżeli warunek, o którym mowa w ust. 1, przestaje być spełniony, OSDn może ograniczyć albo wstrzymać realizację Umowy wyłącznie w zakresie, w jakim brak tego warunku uniemożliwia realizację danego procesu albo obsługę danego PPE.</w:t>
      </w:r>
    </w:p>
    <w:p w14:paraId="6488809C" w14:textId="44BEC4A9" w:rsidR="00F42BA0" w:rsidRPr="00A47880" w:rsidRDefault="00F42BA0" w:rsidP="00A47880">
      <w:pPr>
        <w:pStyle w:val="ListParagraph"/>
        <w:numPr>
          <w:ilvl w:val="0"/>
          <w:numId w:val="25"/>
        </w:numPr>
        <w:spacing w:after="40" w:line="250" w:lineRule="auto"/>
        <w:ind w:left="340" w:hanging="340"/>
        <w:jc w:val="both"/>
        <w:rPr>
          <w:rFonts w:ascii="Arial" w:eastAsia="MS Mincho" w:hAnsi="Arial" w:cs="Times New Roman"/>
          <w:kern w:val="0"/>
          <w:sz w:val="21"/>
          <w:szCs w:val="22"/>
          <w14:ligatures w14:val="none"/>
        </w:rPr>
      </w:pPr>
      <w:r w:rsidRPr="00A47880">
        <w:rPr>
          <w:rFonts w:ascii="Arial" w:eastAsia="Arial" w:hAnsi="Arial" w:cs="Times New Roman"/>
          <w:kern w:val="0"/>
          <w:sz w:val="21"/>
          <w:szCs w:val="22"/>
          <w14:ligatures w14:val="none"/>
        </w:rPr>
        <w:t>Strona, która powzięła informację o zdarzeniu mogącym spowodować ograniczenie albo wstrzymanie realizacji Umowy, niezwłocznie informuje drugą Stronę w trybie właściwym dla danego procesu, a jeżeli proces nie jest objęty CSIRE - zgodnie z Załącznikiem nr 1.</w:t>
      </w:r>
    </w:p>
    <w:p w14:paraId="63BADC87" w14:textId="77777777" w:rsidR="00F42BA0" w:rsidRPr="00744573" w:rsidRDefault="00F42BA0" w:rsidP="00F42BA0">
      <w:pPr>
        <w:keepNext/>
        <w:keepLines/>
        <w:spacing w:before="200" w:after="100" w:line="252" w:lineRule="auto"/>
        <w:jc w:val="center"/>
        <w:outlineLvl w:val="0"/>
        <w:rPr>
          <w:rFonts w:ascii="Calibri" w:eastAsia="MS Gothic" w:hAnsi="Calibri" w:cs="Times New Roman"/>
          <w:b/>
          <w:bCs/>
          <w:color w:val="00513E"/>
          <w:kern w:val="0"/>
          <w:sz w:val="23"/>
          <w:szCs w:val="28"/>
          <w14:ligatures w14:val="none"/>
        </w:rPr>
      </w:pPr>
      <w:r w:rsidRPr="00744573">
        <w:rPr>
          <w:rFonts w:ascii="Arial" w:eastAsia="Arial" w:hAnsi="Arial" w:cs="Times New Roman"/>
          <w:b/>
          <w:bCs/>
          <w:color w:val="00513E"/>
          <w:kern w:val="0"/>
          <w:sz w:val="23"/>
          <w:szCs w:val="28"/>
          <w14:ligatures w14:val="none"/>
        </w:rPr>
        <w:t>§ 5</w:t>
      </w:r>
      <w:r w:rsidRPr="00744573">
        <w:rPr>
          <w:rFonts w:ascii="Arial" w:eastAsia="Arial" w:hAnsi="Arial" w:cs="Times New Roman"/>
          <w:b/>
          <w:bCs/>
          <w:color w:val="00513E"/>
          <w:kern w:val="0"/>
          <w:sz w:val="23"/>
          <w:szCs w:val="28"/>
          <w14:ligatures w14:val="none"/>
        </w:rPr>
        <w:br/>
        <w:t>Obowiązki OSDn</w:t>
      </w:r>
    </w:p>
    <w:p w14:paraId="12AB0A8D" w14:textId="63EDC25E" w:rsidR="00F42BA0" w:rsidRPr="00A47880" w:rsidRDefault="00F42BA0" w:rsidP="00A47880">
      <w:pPr>
        <w:pStyle w:val="ListParagraph"/>
        <w:numPr>
          <w:ilvl w:val="0"/>
          <w:numId w:val="11"/>
        </w:numPr>
        <w:spacing w:after="40" w:line="250" w:lineRule="auto"/>
        <w:ind w:left="340" w:hanging="340"/>
        <w:jc w:val="both"/>
        <w:rPr>
          <w:rFonts w:ascii="Arial" w:eastAsia="MS Mincho" w:hAnsi="Arial" w:cs="Times New Roman"/>
          <w:kern w:val="0"/>
          <w:sz w:val="21"/>
          <w:szCs w:val="22"/>
          <w14:ligatures w14:val="none"/>
        </w:rPr>
      </w:pPr>
      <w:r w:rsidRPr="00A47880">
        <w:rPr>
          <w:rFonts w:ascii="Arial" w:eastAsia="Arial" w:hAnsi="Arial" w:cs="Times New Roman"/>
          <w:kern w:val="0"/>
          <w:sz w:val="21"/>
          <w:szCs w:val="22"/>
          <w14:ligatures w14:val="none"/>
        </w:rPr>
        <w:t>OSDn zobowiązuje się w szczególności do:</w:t>
      </w:r>
    </w:p>
    <w:p w14:paraId="46C07F17" w14:textId="7C490610" w:rsidR="00F42BA0" w:rsidRPr="00A47880" w:rsidRDefault="00F42BA0" w:rsidP="00A47880">
      <w:pPr>
        <w:pStyle w:val="ListParagraph"/>
        <w:numPr>
          <w:ilvl w:val="1"/>
          <w:numId w:val="11"/>
        </w:numPr>
        <w:spacing w:after="40" w:line="250" w:lineRule="auto"/>
        <w:ind w:left="1020" w:hanging="340"/>
        <w:jc w:val="both"/>
        <w:rPr>
          <w:rFonts w:ascii="Arial" w:eastAsia="MS Mincho" w:hAnsi="Arial" w:cs="Times New Roman"/>
          <w:kern w:val="0"/>
          <w:sz w:val="21"/>
          <w:szCs w:val="22"/>
          <w14:ligatures w14:val="none"/>
        </w:rPr>
      </w:pPr>
      <w:r w:rsidRPr="00A47880">
        <w:rPr>
          <w:rFonts w:ascii="Arial" w:eastAsia="Arial" w:hAnsi="Arial" w:cs="Times New Roman"/>
          <w:kern w:val="0"/>
          <w:sz w:val="21"/>
          <w:szCs w:val="22"/>
          <w14:ligatures w14:val="none"/>
        </w:rPr>
        <w:t>przyjmowania od OIRE informacji o umowach sprzedaży i realizowania procesów wynikających z tych informacji zgodnie z Ustawą, IRiESD, IRiESP-OIRE, SWI i TSKB;</w:t>
      </w:r>
    </w:p>
    <w:p w14:paraId="61D87437" w14:textId="2A983725" w:rsidR="00F42BA0" w:rsidRPr="00A47880" w:rsidRDefault="00F42BA0" w:rsidP="00A47880">
      <w:pPr>
        <w:pStyle w:val="ListParagraph"/>
        <w:numPr>
          <w:ilvl w:val="1"/>
          <w:numId w:val="11"/>
        </w:numPr>
        <w:spacing w:after="40" w:line="250" w:lineRule="auto"/>
        <w:ind w:left="1020" w:hanging="340"/>
        <w:jc w:val="both"/>
        <w:rPr>
          <w:rFonts w:ascii="Arial" w:eastAsia="MS Mincho" w:hAnsi="Arial" w:cs="Times New Roman"/>
          <w:kern w:val="0"/>
          <w:sz w:val="21"/>
          <w:szCs w:val="22"/>
          <w14:ligatures w14:val="none"/>
        </w:rPr>
      </w:pPr>
      <w:r w:rsidRPr="00A47880">
        <w:rPr>
          <w:rFonts w:ascii="Arial" w:eastAsia="Arial" w:hAnsi="Arial" w:cs="Times New Roman"/>
          <w:kern w:val="0"/>
          <w:sz w:val="21"/>
          <w:szCs w:val="22"/>
          <w14:ligatures w14:val="none"/>
        </w:rPr>
        <w:t>świadczenia usług dystrybucji na rzecz URD na podstawie zawartych z nimi umów i zgodnie z IRiESD oraz Taryfą OSDn;</w:t>
      </w:r>
    </w:p>
    <w:p w14:paraId="47EF3A2C" w14:textId="66ED7184" w:rsidR="00F42BA0" w:rsidRPr="00A47880" w:rsidRDefault="00F42BA0" w:rsidP="00A47880">
      <w:pPr>
        <w:pStyle w:val="ListParagraph"/>
        <w:numPr>
          <w:ilvl w:val="1"/>
          <w:numId w:val="11"/>
        </w:numPr>
        <w:spacing w:after="40" w:line="250" w:lineRule="auto"/>
        <w:ind w:left="1020" w:hanging="340"/>
        <w:jc w:val="both"/>
        <w:rPr>
          <w:rFonts w:ascii="Arial" w:eastAsia="MS Mincho" w:hAnsi="Arial" w:cs="Times New Roman"/>
          <w:kern w:val="0"/>
          <w:sz w:val="21"/>
          <w:szCs w:val="22"/>
          <w14:ligatures w14:val="none"/>
        </w:rPr>
      </w:pPr>
      <w:r w:rsidRPr="00A47880">
        <w:rPr>
          <w:rFonts w:ascii="Arial" w:eastAsia="Arial" w:hAnsi="Arial" w:cs="Times New Roman"/>
          <w:kern w:val="0"/>
          <w:sz w:val="21"/>
          <w:szCs w:val="22"/>
          <w14:ligatures w14:val="none"/>
        </w:rPr>
        <w:t>realizacji czynności niezbędnych do umożliwienia sprzedaży energii elektrycznej do URD oraz zakupu energii wprowadzanej do sieci przez URD, w zakresie objętym prawidłowo przypisaną umową sprzedaży;</w:t>
      </w:r>
    </w:p>
    <w:p w14:paraId="3F977BCE" w14:textId="5A61BFC9" w:rsidR="00F42BA0" w:rsidRPr="00A47880" w:rsidRDefault="00F42BA0" w:rsidP="00A47880">
      <w:pPr>
        <w:pStyle w:val="ListParagraph"/>
        <w:numPr>
          <w:ilvl w:val="1"/>
          <w:numId w:val="11"/>
        </w:numPr>
        <w:spacing w:after="40" w:line="250" w:lineRule="auto"/>
        <w:ind w:left="1020" w:hanging="340"/>
        <w:jc w:val="both"/>
        <w:rPr>
          <w:rFonts w:ascii="Arial" w:eastAsia="MS Mincho" w:hAnsi="Arial" w:cs="Times New Roman"/>
          <w:kern w:val="0"/>
          <w:sz w:val="21"/>
          <w:szCs w:val="22"/>
          <w14:ligatures w14:val="none"/>
        </w:rPr>
      </w:pPr>
      <w:r w:rsidRPr="00A47880">
        <w:rPr>
          <w:rFonts w:ascii="Arial" w:eastAsia="Arial" w:hAnsi="Arial" w:cs="Times New Roman"/>
          <w:kern w:val="0"/>
          <w:sz w:val="21"/>
          <w:szCs w:val="22"/>
          <w14:ligatures w14:val="none"/>
        </w:rPr>
        <w:t>pozyskiwania, wyznaczania i korygowania danych pomiarowych zgodnie z IRiESD oraz przekazywania ich do OIRE za pośrednictwem CSIRE zgodnie z IRiESP-OIRE, SWI i TSKB;</w:t>
      </w:r>
    </w:p>
    <w:p w14:paraId="3175752A" w14:textId="5F37EF7A" w:rsidR="00F42BA0" w:rsidRPr="00A47880" w:rsidRDefault="00F42BA0" w:rsidP="00A47880">
      <w:pPr>
        <w:pStyle w:val="ListParagraph"/>
        <w:numPr>
          <w:ilvl w:val="1"/>
          <w:numId w:val="11"/>
        </w:numPr>
        <w:spacing w:after="40" w:line="250" w:lineRule="auto"/>
        <w:ind w:left="1020" w:hanging="340"/>
        <w:jc w:val="both"/>
        <w:rPr>
          <w:rFonts w:ascii="Arial" w:eastAsia="MS Mincho" w:hAnsi="Arial" w:cs="Times New Roman"/>
          <w:kern w:val="0"/>
          <w:sz w:val="21"/>
          <w:szCs w:val="22"/>
          <w14:ligatures w14:val="none"/>
        </w:rPr>
      </w:pPr>
      <w:r w:rsidRPr="00A47880">
        <w:rPr>
          <w:rFonts w:ascii="Arial" w:eastAsia="Arial" w:hAnsi="Arial" w:cs="Times New Roman"/>
          <w:kern w:val="0"/>
          <w:sz w:val="21"/>
          <w:szCs w:val="22"/>
          <w14:ligatures w14:val="none"/>
        </w:rPr>
        <w:t>realizacji wstrzymania i wznowienia dostarczania energii elektrycznej zgodnie z Ustawą, IRiESD i właściwymi procesami CSIRE;</w:t>
      </w:r>
    </w:p>
    <w:p w14:paraId="021C923F" w14:textId="41AA5724" w:rsidR="00F42BA0" w:rsidRPr="00A47880" w:rsidRDefault="00F42BA0" w:rsidP="00A47880">
      <w:pPr>
        <w:pStyle w:val="ListParagraph"/>
        <w:numPr>
          <w:ilvl w:val="1"/>
          <w:numId w:val="11"/>
        </w:numPr>
        <w:spacing w:after="40" w:line="250" w:lineRule="auto"/>
        <w:ind w:left="1020" w:hanging="340"/>
        <w:jc w:val="both"/>
        <w:rPr>
          <w:rFonts w:ascii="Arial" w:eastAsia="MS Mincho" w:hAnsi="Arial" w:cs="Times New Roman"/>
          <w:kern w:val="0"/>
          <w:sz w:val="21"/>
          <w:szCs w:val="22"/>
          <w14:ligatures w14:val="none"/>
        </w:rPr>
      </w:pPr>
      <w:r w:rsidRPr="00A47880">
        <w:rPr>
          <w:rFonts w:ascii="Arial" w:eastAsia="Arial" w:hAnsi="Arial" w:cs="Times New Roman"/>
          <w:kern w:val="0"/>
          <w:sz w:val="21"/>
          <w:szCs w:val="22"/>
          <w14:ligatures w14:val="none"/>
        </w:rPr>
        <w:t>przekazywania Sprzedawcy informacji niezbędnych do realizacji Umowy, które nie są udostępniane przez OIRE i nie są objęte procesami CSIRE;</w:t>
      </w:r>
    </w:p>
    <w:p w14:paraId="1D232107" w14:textId="4BE8934B" w:rsidR="00F42BA0" w:rsidRPr="00A47880" w:rsidRDefault="00F42BA0" w:rsidP="00A47880">
      <w:pPr>
        <w:pStyle w:val="ListParagraph"/>
        <w:numPr>
          <w:ilvl w:val="1"/>
          <w:numId w:val="11"/>
        </w:numPr>
        <w:spacing w:after="40" w:line="250" w:lineRule="auto"/>
        <w:ind w:left="1020" w:hanging="340"/>
        <w:jc w:val="both"/>
        <w:rPr>
          <w:rFonts w:ascii="Arial" w:eastAsia="MS Mincho" w:hAnsi="Arial" w:cs="Times New Roman"/>
          <w:kern w:val="0"/>
          <w:sz w:val="21"/>
          <w:szCs w:val="22"/>
          <w14:ligatures w14:val="none"/>
        </w:rPr>
      </w:pPr>
      <w:r w:rsidRPr="00A47880">
        <w:rPr>
          <w:rFonts w:ascii="Arial" w:eastAsia="Arial" w:hAnsi="Arial" w:cs="Times New Roman"/>
          <w:kern w:val="0"/>
          <w:sz w:val="21"/>
          <w:szCs w:val="22"/>
          <w14:ligatures w14:val="none"/>
        </w:rPr>
        <w:t>zapewnienia niedyskryminacyjnego traktowania Sprzedawcy na zasadach wynikających z Ustawy i IRiESD;</w:t>
      </w:r>
    </w:p>
    <w:p w14:paraId="67B6CE7A" w14:textId="0BB8A6AF" w:rsidR="00F42BA0" w:rsidRPr="00A47880" w:rsidRDefault="00F42BA0" w:rsidP="00A47880">
      <w:pPr>
        <w:pStyle w:val="ListParagraph"/>
        <w:numPr>
          <w:ilvl w:val="1"/>
          <w:numId w:val="11"/>
        </w:numPr>
        <w:spacing w:after="40" w:line="250" w:lineRule="auto"/>
        <w:ind w:left="1020" w:hanging="340"/>
        <w:jc w:val="both"/>
        <w:rPr>
          <w:rFonts w:ascii="Arial" w:eastAsia="MS Mincho" w:hAnsi="Arial" w:cs="Times New Roman"/>
          <w:kern w:val="0"/>
          <w:sz w:val="21"/>
          <w:szCs w:val="22"/>
          <w14:ligatures w14:val="none"/>
        </w:rPr>
      </w:pPr>
      <w:r w:rsidRPr="00A47880">
        <w:rPr>
          <w:rFonts w:ascii="Arial" w:eastAsia="Arial" w:hAnsi="Arial" w:cs="Times New Roman"/>
          <w:kern w:val="0"/>
          <w:sz w:val="21"/>
          <w:szCs w:val="22"/>
          <w14:ligatures w14:val="none"/>
        </w:rPr>
        <w:t>publikowania obowiązującej IRiESD oraz informacji o jej zmianach na stronie internetowej OSDn;</w:t>
      </w:r>
    </w:p>
    <w:p w14:paraId="6B1C135B" w14:textId="5E65FAB8" w:rsidR="00F42BA0" w:rsidRPr="00A47880" w:rsidRDefault="00F42BA0" w:rsidP="00A47880">
      <w:pPr>
        <w:pStyle w:val="ListParagraph"/>
        <w:numPr>
          <w:ilvl w:val="1"/>
          <w:numId w:val="11"/>
        </w:numPr>
        <w:spacing w:after="40" w:line="250" w:lineRule="auto"/>
        <w:ind w:left="1020" w:hanging="340"/>
        <w:jc w:val="both"/>
        <w:rPr>
          <w:rFonts w:ascii="Arial" w:eastAsia="MS Mincho" w:hAnsi="Arial" w:cs="Times New Roman"/>
          <w:kern w:val="0"/>
          <w:sz w:val="21"/>
          <w:szCs w:val="22"/>
          <w14:ligatures w14:val="none"/>
        </w:rPr>
      </w:pPr>
      <w:r w:rsidRPr="00A47880">
        <w:rPr>
          <w:rFonts w:ascii="Arial" w:eastAsia="Arial" w:hAnsi="Arial" w:cs="Times New Roman"/>
          <w:kern w:val="0"/>
          <w:sz w:val="21"/>
          <w:szCs w:val="22"/>
          <w14:ligatures w14:val="none"/>
        </w:rPr>
        <w:t>utrzymywania aktualnych danych kontaktowych określonych w Załączniku nr 1 oraz informowania Sprzedawcy o ich zmianie;</w:t>
      </w:r>
    </w:p>
    <w:p w14:paraId="2F1F7F9F" w14:textId="66D950F4" w:rsidR="00F42BA0" w:rsidRPr="00A47880" w:rsidRDefault="00F42BA0" w:rsidP="00A47880">
      <w:pPr>
        <w:pStyle w:val="ListParagraph"/>
        <w:numPr>
          <w:ilvl w:val="1"/>
          <w:numId w:val="11"/>
        </w:numPr>
        <w:spacing w:after="40" w:line="250" w:lineRule="auto"/>
        <w:ind w:left="1020" w:hanging="340"/>
        <w:jc w:val="both"/>
        <w:rPr>
          <w:rFonts w:ascii="Arial" w:eastAsia="MS Mincho" w:hAnsi="Arial" w:cs="Times New Roman"/>
          <w:kern w:val="0"/>
          <w:sz w:val="21"/>
          <w:szCs w:val="22"/>
          <w14:ligatures w14:val="none"/>
        </w:rPr>
      </w:pPr>
      <w:r w:rsidRPr="00A47880">
        <w:rPr>
          <w:rFonts w:ascii="Arial" w:eastAsia="Arial" w:hAnsi="Arial" w:cs="Times New Roman"/>
          <w:kern w:val="0"/>
          <w:sz w:val="21"/>
          <w:szCs w:val="22"/>
          <w14:ligatures w14:val="none"/>
        </w:rPr>
        <w:t>ochrony informacji i danych osobowych zgodnie z § 13 i § 14.</w:t>
      </w:r>
    </w:p>
    <w:p w14:paraId="666FD073" w14:textId="0A2DF407" w:rsidR="00F42BA0" w:rsidRPr="00A47880" w:rsidRDefault="00F42BA0" w:rsidP="00A47880">
      <w:pPr>
        <w:pStyle w:val="ListParagraph"/>
        <w:numPr>
          <w:ilvl w:val="0"/>
          <w:numId w:val="11"/>
        </w:numPr>
        <w:spacing w:after="40" w:line="250" w:lineRule="auto"/>
        <w:ind w:left="340" w:hanging="340"/>
        <w:jc w:val="both"/>
        <w:rPr>
          <w:rFonts w:ascii="Arial" w:eastAsia="MS Mincho" w:hAnsi="Arial" w:cs="Times New Roman"/>
          <w:kern w:val="0"/>
          <w:sz w:val="21"/>
          <w:szCs w:val="22"/>
          <w14:ligatures w14:val="none"/>
        </w:rPr>
      </w:pPr>
      <w:r w:rsidRPr="00A47880">
        <w:rPr>
          <w:rFonts w:ascii="Arial" w:eastAsia="Arial" w:hAnsi="Arial" w:cs="Times New Roman"/>
          <w:kern w:val="0"/>
          <w:sz w:val="21"/>
          <w:szCs w:val="22"/>
          <w14:ligatures w14:val="none"/>
        </w:rPr>
        <w:t>OSDn wykonuje obowiązki wymagające współpracy z OSP co do zasady za pośrednictwem OSDp, z wyjątkiem obowiązków wykonywanych bezpośrednio wobec OIRE albo za pośrednictwem CSIRE.</w:t>
      </w:r>
    </w:p>
    <w:p w14:paraId="6A9CB5E0" w14:textId="77777777" w:rsidR="00F42BA0" w:rsidRPr="00744573" w:rsidRDefault="00F42BA0" w:rsidP="00F42BA0">
      <w:pPr>
        <w:keepNext/>
        <w:keepLines/>
        <w:spacing w:before="200" w:after="100" w:line="252" w:lineRule="auto"/>
        <w:jc w:val="center"/>
        <w:outlineLvl w:val="0"/>
        <w:rPr>
          <w:rFonts w:ascii="Calibri" w:eastAsia="MS Gothic" w:hAnsi="Calibri" w:cs="Times New Roman"/>
          <w:b/>
          <w:bCs/>
          <w:color w:val="00513E"/>
          <w:kern w:val="0"/>
          <w:sz w:val="23"/>
          <w:szCs w:val="28"/>
          <w14:ligatures w14:val="none"/>
        </w:rPr>
      </w:pPr>
      <w:r w:rsidRPr="00744573">
        <w:rPr>
          <w:rFonts w:ascii="Arial" w:eastAsia="Arial" w:hAnsi="Arial" w:cs="Times New Roman"/>
          <w:b/>
          <w:bCs/>
          <w:color w:val="00513E"/>
          <w:kern w:val="0"/>
          <w:sz w:val="23"/>
          <w:szCs w:val="28"/>
          <w14:ligatures w14:val="none"/>
        </w:rPr>
        <w:t>§ 6</w:t>
      </w:r>
      <w:r w:rsidRPr="00744573">
        <w:rPr>
          <w:rFonts w:ascii="Arial" w:eastAsia="Arial" w:hAnsi="Arial" w:cs="Times New Roman"/>
          <w:b/>
          <w:bCs/>
          <w:color w:val="00513E"/>
          <w:kern w:val="0"/>
          <w:sz w:val="23"/>
          <w:szCs w:val="28"/>
          <w14:ligatures w14:val="none"/>
        </w:rPr>
        <w:br/>
        <w:t>Obowiązki Sprzedawcy</w:t>
      </w:r>
    </w:p>
    <w:p w14:paraId="18FA3402" w14:textId="22AF8895" w:rsidR="00F42BA0" w:rsidRPr="00A47880" w:rsidRDefault="00F42BA0" w:rsidP="00A47880">
      <w:pPr>
        <w:pStyle w:val="ListParagraph"/>
        <w:numPr>
          <w:ilvl w:val="0"/>
          <w:numId w:val="13"/>
        </w:numPr>
        <w:spacing w:after="40" w:line="250" w:lineRule="auto"/>
        <w:ind w:left="340" w:hanging="340"/>
        <w:jc w:val="both"/>
        <w:rPr>
          <w:rFonts w:ascii="Arial" w:eastAsia="MS Mincho" w:hAnsi="Arial" w:cs="Times New Roman"/>
          <w:kern w:val="0"/>
          <w:sz w:val="21"/>
          <w:szCs w:val="22"/>
          <w14:ligatures w14:val="none"/>
        </w:rPr>
      </w:pPr>
      <w:r w:rsidRPr="00A47880">
        <w:rPr>
          <w:rFonts w:ascii="Arial" w:eastAsia="Arial" w:hAnsi="Arial" w:cs="Times New Roman"/>
          <w:kern w:val="0"/>
          <w:sz w:val="21"/>
          <w:szCs w:val="22"/>
          <w14:ligatures w14:val="none"/>
        </w:rPr>
        <w:t>Sprzedawca zobowiązuje się w szczególności do:</w:t>
      </w:r>
    </w:p>
    <w:p w14:paraId="51A9FE34" w14:textId="6411E16F" w:rsidR="00F42BA0" w:rsidRPr="00A47880" w:rsidRDefault="00F42BA0" w:rsidP="00A47880">
      <w:pPr>
        <w:pStyle w:val="ListParagraph"/>
        <w:numPr>
          <w:ilvl w:val="1"/>
          <w:numId w:val="11"/>
        </w:numPr>
        <w:spacing w:after="40" w:line="250" w:lineRule="auto"/>
        <w:ind w:left="1020" w:hanging="340"/>
        <w:jc w:val="both"/>
        <w:rPr>
          <w:rFonts w:ascii="Arial" w:eastAsia="MS Mincho" w:hAnsi="Arial" w:cs="Times New Roman"/>
          <w:kern w:val="0"/>
          <w:sz w:val="21"/>
          <w:szCs w:val="22"/>
          <w14:ligatures w14:val="none"/>
        </w:rPr>
      </w:pPr>
      <w:r w:rsidRPr="00A47880">
        <w:rPr>
          <w:rFonts w:ascii="Arial" w:eastAsia="Arial" w:hAnsi="Arial" w:cs="Times New Roman"/>
          <w:kern w:val="0"/>
          <w:sz w:val="21"/>
          <w:szCs w:val="22"/>
          <w14:ligatures w14:val="none"/>
        </w:rPr>
        <w:t>zgłaszania do OIRE zawarcia, zmiany i zakończenia umów sprzedaży oraz innych informacji dotyczących tych umów, zgodnie z Ustawą, IRiESP-OIRE, SWI i TSKB;</w:t>
      </w:r>
    </w:p>
    <w:p w14:paraId="0189E3B1" w14:textId="5DA8516A" w:rsidR="00F42BA0" w:rsidRPr="00A47880" w:rsidRDefault="00F42BA0" w:rsidP="00A47880">
      <w:pPr>
        <w:pStyle w:val="ListParagraph"/>
        <w:numPr>
          <w:ilvl w:val="1"/>
          <w:numId w:val="11"/>
        </w:numPr>
        <w:spacing w:after="40" w:line="250" w:lineRule="auto"/>
        <w:ind w:left="1020" w:hanging="340"/>
        <w:jc w:val="both"/>
        <w:rPr>
          <w:rFonts w:ascii="Arial" w:eastAsia="MS Mincho" w:hAnsi="Arial" w:cs="Times New Roman"/>
          <w:kern w:val="0"/>
          <w:sz w:val="21"/>
          <w:szCs w:val="22"/>
          <w14:ligatures w14:val="none"/>
        </w:rPr>
      </w:pPr>
      <w:r w:rsidRPr="00A47880">
        <w:rPr>
          <w:rFonts w:ascii="Arial" w:eastAsia="Arial" w:hAnsi="Arial" w:cs="Times New Roman"/>
          <w:kern w:val="0"/>
          <w:sz w:val="21"/>
          <w:szCs w:val="22"/>
          <w14:ligatures w14:val="none"/>
        </w:rPr>
        <w:t>zapewnienia prawidłowości, kompletności i aktualności informacji przekazywanych do OIRE oraz posiadania wymaganych oświadczeń i umocowań URD;</w:t>
      </w:r>
    </w:p>
    <w:p w14:paraId="21F0A5C4" w14:textId="5DD0A432" w:rsidR="00F42BA0" w:rsidRPr="00A47880" w:rsidRDefault="00F42BA0" w:rsidP="00A47880">
      <w:pPr>
        <w:pStyle w:val="ListParagraph"/>
        <w:numPr>
          <w:ilvl w:val="1"/>
          <w:numId w:val="11"/>
        </w:numPr>
        <w:spacing w:after="40" w:line="250" w:lineRule="auto"/>
        <w:ind w:left="1020" w:hanging="340"/>
        <w:jc w:val="both"/>
        <w:rPr>
          <w:rFonts w:ascii="Arial" w:eastAsia="MS Mincho" w:hAnsi="Arial" w:cs="Times New Roman"/>
          <w:kern w:val="0"/>
          <w:sz w:val="21"/>
          <w:szCs w:val="22"/>
          <w14:ligatures w14:val="none"/>
        </w:rPr>
      </w:pPr>
      <w:r w:rsidRPr="00A47880">
        <w:rPr>
          <w:rFonts w:ascii="Arial" w:eastAsia="Arial" w:hAnsi="Arial" w:cs="Times New Roman"/>
          <w:kern w:val="0"/>
          <w:sz w:val="21"/>
          <w:szCs w:val="22"/>
          <w14:ligatures w14:val="none"/>
        </w:rPr>
        <w:t>zapewnienia ciągłości bilansowania handlowego oraz prawidłowego przypisania POBZ w CSIRE;</w:t>
      </w:r>
    </w:p>
    <w:p w14:paraId="281406FB" w14:textId="7D707EC8" w:rsidR="00F42BA0" w:rsidRPr="00A47880" w:rsidRDefault="00F42BA0" w:rsidP="00A47880">
      <w:pPr>
        <w:pStyle w:val="ListParagraph"/>
        <w:numPr>
          <w:ilvl w:val="1"/>
          <w:numId w:val="11"/>
        </w:numPr>
        <w:spacing w:after="40" w:line="250" w:lineRule="auto"/>
        <w:ind w:left="1020" w:hanging="340"/>
        <w:jc w:val="both"/>
        <w:rPr>
          <w:rFonts w:ascii="Arial" w:eastAsia="MS Mincho" w:hAnsi="Arial" w:cs="Times New Roman"/>
          <w:kern w:val="0"/>
          <w:sz w:val="21"/>
          <w:szCs w:val="22"/>
          <w14:ligatures w14:val="none"/>
        </w:rPr>
      </w:pPr>
      <w:r w:rsidRPr="00A47880">
        <w:rPr>
          <w:rFonts w:ascii="Arial" w:eastAsia="Arial" w:hAnsi="Arial" w:cs="Times New Roman"/>
          <w:kern w:val="0"/>
          <w:sz w:val="21"/>
          <w:szCs w:val="22"/>
          <w14:ligatures w14:val="none"/>
        </w:rPr>
        <w:t>niezwłocznego informowania OIRE i OSDn o zdarzeniach wpływających na możliwość realizacji sprzedaży albo bilansowania handlowego, w trybie właściwym dla danego procesu;</w:t>
      </w:r>
    </w:p>
    <w:p w14:paraId="235C81B2" w14:textId="022C3602" w:rsidR="00F42BA0" w:rsidRPr="00A47880" w:rsidRDefault="00F42BA0" w:rsidP="00A47880">
      <w:pPr>
        <w:pStyle w:val="ListParagraph"/>
        <w:numPr>
          <w:ilvl w:val="1"/>
          <w:numId w:val="11"/>
        </w:numPr>
        <w:spacing w:after="40" w:line="250" w:lineRule="auto"/>
        <w:ind w:left="1020" w:hanging="340"/>
        <w:jc w:val="both"/>
        <w:rPr>
          <w:rFonts w:ascii="Arial" w:eastAsia="MS Mincho" w:hAnsi="Arial" w:cs="Times New Roman"/>
          <w:kern w:val="0"/>
          <w:sz w:val="21"/>
          <w:szCs w:val="22"/>
          <w14:ligatures w14:val="none"/>
        </w:rPr>
      </w:pPr>
      <w:r w:rsidRPr="00A47880">
        <w:rPr>
          <w:rFonts w:ascii="Arial" w:eastAsia="Arial" w:hAnsi="Arial" w:cs="Times New Roman"/>
          <w:kern w:val="0"/>
          <w:sz w:val="21"/>
          <w:szCs w:val="22"/>
          <w14:ligatures w14:val="none"/>
        </w:rPr>
        <w:t>przekazywania OSDn informacji nieobjętych procesami CSIRE, które są niezbędne do realizacji Umowy, zgodnie z Załącznikiem nr 1;</w:t>
      </w:r>
    </w:p>
    <w:p w14:paraId="2EE855D4" w14:textId="33A418BA" w:rsidR="00F42BA0" w:rsidRPr="00A47880" w:rsidRDefault="00F42BA0" w:rsidP="00A47880">
      <w:pPr>
        <w:pStyle w:val="ListParagraph"/>
        <w:numPr>
          <w:ilvl w:val="1"/>
          <w:numId w:val="11"/>
        </w:numPr>
        <w:spacing w:after="40" w:line="250" w:lineRule="auto"/>
        <w:ind w:left="1020" w:hanging="340"/>
        <w:jc w:val="both"/>
        <w:rPr>
          <w:rFonts w:ascii="Arial" w:eastAsia="MS Mincho" w:hAnsi="Arial" w:cs="Times New Roman"/>
          <w:kern w:val="0"/>
          <w:sz w:val="21"/>
          <w:szCs w:val="22"/>
          <w14:ligatures w14:val="none"/>
        </w:rPr>
      </w:pPr>
      <w:r w:rsidRPr="00A47880">
        <w:rPr>
          <w:rFonts w:ascii="Arial" w:eastAsia="Arial" w:hAnsi="Arial" w:cs="Times New Roman"/>
          <w:kern w:val="0"/>
          <w:sz w:val="21"/>
          <w:szCs w:val="22"/>
          <w14:ligatures w14:val="none"/>
        </w:rPr>
        <w:t>składania żądań wstrzymania i wniosków o wznowienie dostarczania energii wyłącznie w przypadkach i terminach określonych przepisami prawa oraz z zachowaniem właściwego procesu CSIRE;</w:t>
      </w:r>
    </w:p>
    <w:p w14:paraId="22318524" w14:textId="6121403D" w:rsidR="00F42BA0" w:rsidRPr="00A47880" w:rsidRDefault="00F42BA0" w:rsidP="00A47880">
      <w:pPr>
        <w:pStyle w:val="ListParagraph"/>
        <w:numPr>
          <w:ilvl w:val="1"/>
          <w:numId w:val="11"/>
        </w:numPr>
        <w:spacing w:after="40" w:line="250" w:lineRule="auto"/>
        <w:ind w:left="1020" w:hanging="340"/>
        <w:jc w:val="both"/>
        <w:rPr>
          <w:rFonts w:ascii="Arial" w:eastAsia="MS Mincho" w:hAnsi="Arial" w:cs="Times New Roman"/>
          <w:kern w:val="0"/>
          <w:sz w:val="21"/>
          <w:szCs w:val="22"/>
          <w14:ligatures w14:val="none"/>
        </w:rPr>
      </w:pPr>
      <w:r w:rsidRPr="00A47880">
        <w:rPr>
          <w:rFonts w:ascii="Arial" w:eastAsia="Arial" w:hAnsi="Arial" w:cs="Times New Roman"/>
          <w:kern w:val="0"/>
          <w:sz w:val="21"/>
          <w:szCs w:val="22"/>
          <w14:ligatures w14:val="none"/>
        </w:rPr>
        <w:t>wykonywania obowiązków informacyjnych wobec URD wynikających z przepisów prawa, w tym obowiązków związanych ze sprzedażą rezerwową, jeżeli Sprzedawca pełni funkcję sprzedawcy rezerwowego;</w:t>
      </w:r>
    </w:p>
    <w:p w14:paraId="60CD6D1C" w14:textId="749FCC52" w:rsidR="00F42BA0" w:rsidRPr="00A47880" w:rsidRDefault="00F42BA0" w:rsidP="00A47880">
      <w:pPr>
        <w:pStyle w:val="ListParagraph"/>
        <w:numPr>
          <w:ilvl w:val="1"/>
          <w:numId w:val="11"/>
        </w:numPr>
        <w:spacing w:after="40" w:line="250" w:lineRule="auto"/>
        <w:ind w:left="1020" w:hanging="340"/>
        <w:jc w:val="both"/>
        <w:rPr>
          <w:rFonts w:ascii="Arial" w:eastAsia="MS Mincho" w:hAnsi="Arial" w:cs="Times New Roman"/>
          <w:kern w:val="0"/>
          <w:sz w:val="21"/>
          <w:szCs w:val="22"/>
          <w14:ligatures w14:val="none"/>
        </w:rPr>
      </w:pPr>
      <w:r w:rsidRPr="00A47880">
        <w:rPr>
          <w:rFonts w:ascii="Arial" w:eastAsia="Arial" w:hAnsi="Arial" w:cs="Times New Roman"/>
          <w:kern w:val="0"/>
          <w:sz w:val="21"/>
          <w:szCs w:val="22"/>
          <w14:ligatures w14:val="none"/>
        </w:rPr>
        <w:t>terminowego regulowania należności wynikających z Umowy;</w:t>
      </w:r>
    </w:p>
    <w:p w14:paraId="43DFC81D" w14:textId="470BAC5C" w:rsidR="00F42BA0" w:rsidRPr="00A47880" w:rsidRDefault="00F42BA0" w:rsidP="00A47880">
      <w:pPr>
        <w:pStyle w:val="ListParagraph"/>
        <w:numPr>
          <w:ilvl w:val="1"/>
          <w:numId w:val="11"/>
        </w:numPr>
        <w:spacing w:after="40" w:line="250" w:lineRule="auto"/>
        <w:ind w:left="1020" w:hanging="340"/>
        <w:jc w:val="both"/>
        <w:rPr>
          <w:rFonts w:ascii="Arial" w:eastAsia="MS Mincho" w:hAnsi="Arial" w:cs="Times New Roman"/>
          <w:kern w:val="0"/>
          <w:sz w:val="21"/>
          <w:szCs w:val="22"/>
          <w14:ligatures w14:val="none"/>
        </w:rPr>
      </w:pPr>
      <w:r w:rsidRPr="00A47880">
        <w:rPr>
          <w:rFonts w:ascii="Arial" w:eastAsia="Arial" w:hAnsi="Arial" w:cs="Times New Roman"/>
          <w:kern w:val="0"/>
          <w:sz w:val="21"/>
          <w:szCs w:val="22"/>
          <w14:ligatures w14:val="none"/>
        </w:rPr>
        <w:t>utrzymywania aktualnych danych kontaktowych określonych w Załączniku nr 1 oraz informowania OSDn o ich zmianie;</w:t>
      </w:r>
    </w:p>
    <w:p w14:paraId="7B0CE922" w14:textId="0CC97195" w:rsidR="00F42BA0" w:rsidRPr="00A47880" w:rsidRDefault="00F42BA0" w:rsidP="00A47880">
      <w:pPr>
        <w:pStyle w:val="ListParagraph"/>
        <w:numPr>
          <w:ilvl w:val="1"/>
          <w:numId w:val="11"/>
        </w:numPr>
        <w:spacing w:after="40" w:line="250" w:lineRule="auto"/>
        <w:ind w:left="1020" w:hanging="340"/>
        <w:jc w:val="both"/>
        <w:rPr>
          <w:rFonts w:ascii="Arial" w:eastAsia="MS Mincho" w:hAnsi="Arial" w:cs="Times New Roman"/>
          <w:kern w:val="0"/>
          <w:sz w:val="21"/>
          <w:szCs w:val="22"/>
          <w14:ligatures w14:val="none"/>
        </w:rPr>
      </w:pPr>
      <w:r w:rsidRPr="00A47880">
        <w:rPr>
          <w:rFonts w:ascii="Arial" w:eastAsia="Arial" w:hAnsi="Arial" w:cs="Times New Roman"/>
          <w:kern w:val="0"/>
          <w:sz w:val="21"/>
          <w:szCs w:val="22"/>
          <w14:ligatures w14:val="none"/>
        </w:rPr>
        <w:t>ochrony informacji i danych osobowych zgodnie z § 13 i § 14.</w:t>
      </w:r>
    </w:p>
    <w:p w14:paraId="3958AD12" w14:textId="77777777" w:rsidR="00F42BA0" w:rsidRPr="00744573" w:rsidRDefault="00F42BA0" w:rsidP="00F42BA0">
      <w:pPr>
        <w:keepNext/>
        <w:keepLines/>
        <w:spacing w:before="200" w:after="100" w:line="252" w:lineRule="auto"/>
        <w:jc w:val="center"/>
        <w:outlineLvl w:val="0"/>
        <w:rPr>
          <w:rFonts w:ascii="Calibri" w:eastAsia="MS Gothic" w:hAnsi="Calibri" w:cs="Times New Roman"/>
          <w:b/>
          <w:bCs/>
          <w:color w:val="00513E"/>
          <w:kern w:val="0"/>
          <w:sz w:val="23"/>
          <w:szCs w:val="28"/>
          <w14:ligatures w14:val="none"/>
        </w:rPr>
      </w:pPr>
      <w:r w:rsidRPr="00744573">
        <w:rPr>
          <w:rFonts w:ascii="Arial" w:eastAsia="Arial" w:hAnsi="Arial" w:cs="Times New Roman"/>
          <w:b/>
          <w:bCs/>
          <w:color w:val="00513E"/>
          <w:kern w:val="0"/>
          <w:sz w:val="23"/>
          <w:szCs w:val="28"/>
          <w14:ligatures w14:val="none"/>
        </w:rPr>
        <w:t>§ 7</w:t>
      </w:r>
      <w:r w:rsidRPr="00744573">
        <w:rPr>
          <w:rFonts w:ascii="Arial" w:eastAsia="Arial" w:hAnsi="Arial" w:cs="Times New Roman"/>
          <w:b/>
          <w:bCs/>
          <w:color w:val="00513E"/>
          <w:kern w:val="0"/>
          <w:sz w:val="23"/>
          <w:szCs w:val="28"/>
          <w14:ligatures w14:val="none"/>
        </w:rPr>
        <w:br/>
        <w:t>Wskazanie i zmiana POBZ</w:t>
      </w:r>
    </w:p>
    <w:p w14:paraId="19F45EC9" w14:textId="54434F9C" w:rsidR="00F42BA0" w:rsidRPr="00A47880" w:rsidRDefault="00F42BA0" w:rsidP="004B2937">
      <w:pPr>
        <w:pStyle w:val="ListParagraph"/>
        <w:numPr>
          <w:ilvl w:val="2"/>
          <w:numId w:val="1"/>
        </w:numPr>
        <w:spacing w:after="40" w:line="250" w:lineRule="auto"/>
        <w:ind w:left="340" w:hanging="340"/>
        <w:jc w:val="both"/>
        <w:rPr>
          <w:rFonts w:ascii="Arial" w:eastAsia="MS Mincho" w:hAnsi="Arial" w:cs="Times New Roman"/>
          <w:kern w:val="0"/>
          <w:sz w:val="21"/>
          <w:szCs w:val="22"/>
          <w14:ligatures w14:val="none"/>
        </w:rPr>
      </w:pPr>
      <w:r w:rsidRPr="00A47880">
        <w:rPr>
          <w:rFonts w:ascii="Arial" w:eastAsia="Arial" w:hAnsi="Arial" w:cs="Times New Roman"/>
          <w:kern w:val="0"/>
          <w:sz w:val="21"/>
          <w:szCs w:val="22"/>
          <w14:ligatures w14:val="none"/>
        </w:rPr>
        <w:t>Wskazanie POBZ dla Sprzedawcy następuje przez przekazanie do CSIRE przez POBZ właściwego powiadomienia zgodnie z IRiESP-OIRE, SWI, TSKB i WDB. Wskazanie POBZ nie wymaga zawarcia aneksu do Umowy.</w:t>
      </w:r>
    </w:p>
    <w:p w14:paraId="4EE5174A" w14:textId="30BBF9F0" w:rsidR="00F42BA0" w:rsidRPr="00A47880" w:rsidRDefault="00F42BA0" w:rsidP="004B2937">
      <w:pPr>
        <w:pStyle w:val="ListParagraph"/>
        <w:numPr>
          <w:ilvl w:val="2"/>
          <w:numId w:val="1"/>
        </w:numPr>
        <w:spacing w:after="40" w:line="250" w:lineRule="auto"/>
        <w:ind w:left="340" w:hanging="340"/>
        <w:jc w:val="both"/>
        <w:rPr>
          <w:rFonts w:ascii="Arial" w:eastAsia="MS Mincho" w:hAnsi="Arial" w:cs="Times New Roman"/>
          <w:kern w:val="0"/>
          <w:sz w:val="21"/>
          <w:szCs w:val="22"/>
          <w14:ligatures w14:val="none"/>
        </w:rPr>
      </w:pPr>
      <w:r w:rsidRPr="00A47880">
        <w:rPr>
          <w:rFonts w:ascii="Arial" w:eastAsia="Arial" w:hAnsi="Arial" w:cs="Times New Roman"/>
          <w:kern w:val="0"/>
          <w:sz w:val="21"/>
          <w:szCs w:val="22"/>
          <w14:ligatures w14:val="none"/>
        </w:rPr>
        <w:t>Zmiana POBZ następuje w CSIRE na podstawie powiadomienia przekazanego przez nowego POBZ i nie wymaga zawarcia aneksu do Umowy.</w:t>
      </w:r>
    </w:p>
    <w:p w14:paraId="45BB5CA8" w14:textId="7C75616D" w:rsidR="00F42BA0" w:rsidRPr="00A47880" w:rsidRDefault="00F42BA0" w:rsidP="004B2937">
      <w:pPr>
        <w:pStyle w:val="ListParagraph"/>
        <w:numPr>
          <w:ilvl w:val="2"/>
          <w:numId w:val="1"/>
        </w:numPr>
        <w:spacing w:after="40" w:line="250" w:lineRule="auto"/>
        <w:ind w:left="340" w:hanging="340"/>
        <w:jc w:val="both"/>
        <w:rPr>
          <w:rFonts w:ascii="Arial" w:eastAsia="MS Mincho" w:hAnsi="Arial" w:cs="Times New Roman"/>
          <w:kern w:val="0"/>
          <w:sz w:val="21"/>
          <w:szCs w:val="22"/>
          <w14:ligatures w14:val="none"/>
        </w:rPr>
      </w:pPr>
      <w:r w:rsidRPr="00A47880">
        <w:rPr>
          <w:rFonts w:ascii="Arial" w:eastAsia="Arial" w:hAnsi="Arial" w:cs="Times New Roman"/>
          <w:kern w:val="0"/>
          <w:sz w:val="21"/>
          <w:szCs w:val="22"/>
          <w14:ligatures w14:val="none"/>
        </w:rPr>
        <w:t>Dane POBZ podane w Załączniku nr 1 mają charakter informacyjny. W razie rozbieżności wiążące jest aktualne przypisanie POBZ w CSIRE.</w:t>
      </w:r>
    </w:p>
    <w:p w14:paraId="3FDE6CA7" w14:textId="0E3DEA76" w:rsidR="00F42BA0" w:rsidRPr="00A47880" w:rsidRDefault="00F42BA0" w:rsidP="004B2937">
      <w:pPr>
        <w:pStyle w:val="ListParagraph"/>
        <w:numPr>
          <w:ilvl w:val="2"/>
          <w:numId w:val="1"/>
        </w:numPr>
        <w:spacing w:after="40" w:line="250" w:lineRule="auto"/>
        <w:ind w:left="340" w:hanging="340"/>
        <w:jc w:val="both"/>
        <w:rPr>
          <w:rFonts w:ascii="Arial" w:eastAsia="MS Mincho" w:hAnsi="Arial" w:cs="Times New Roman"/>
          <w:kern w:val="0"/>
          <w:sz w:val="21"/>
          <w:szCs w:val="22"/>
          <w14:ligatures w14:val="none"/>
        </w:rPr>
      </w:pPr>
      <w:r w:rsidRPr="00A47880">
        <w:rPr>
          <w:rFonts w:ascii="Arial" w:eastAsia="Arial" w:hAnsi="Arial" w:cs="Times New Roman"/>
          <w:kern w:val="0"/>
          <w:sz w:val="21"/>
          <w:szCs w:val="22"/>
          <w14:ligatures w14:val="none"/>
        </w:rPr>
        <w:t>Sprzedawca zapewnia, aby wskazany POBZ posiadał przez cały okres realizacji sprzedaży wszystkie umowy, uprawnienia i konfiguracje niezbędne do bilansowania handlowego na obszarze OSDn.</w:t>
      </w:r>
    </w:p>
    <w:p w14:paraId="09330ECF" w14:textId="500FC61E" w:rsidR="000337A7" w:rsidRPr="00F95C25" w:rsidRDefault="00F42BA0" w:rsidP="00F95C25">
      <w:pPr>
        <w:pStyle w:val="ListParagraph"/>
        <w:numPr>
          <w:ilvl w:val="2"/>
          <w:numId w:val="1"/>
        </w:numPr>
        <w:spacing w:after="40" w:line="250" w:lineRule="auto"/>
        <w:ind w:left="340" w:hanging="340"/>
        <w:jc w:val="both"/>
        <w:rPr>
          <w:rFonts w:ascii="Arial" w:eastAsia="MS Mincho" w:hAnsi="Arial" w:cs="Times New Roman"/>
          <w:kern w:val="0"/>
          <w:sz w:val="21"/>
          <w:szCs w:val="22"/>
          <w14:ligatures w14:val="none"/>
        </w:rPr>
      </w:pPr>
      <w:r w:rsidRPr="00A47880">
        <w:rPr>
          <w:rFonts w:ascii="Arial" w:eastAsia="Arial" w:hAnsi="Arial" w:cs="Times New Roman"/>
          <w:kern w:val="0"/>
          <w:sz w:val="21"/>
          <w:szCs w:val="22"/>
          <w14:ligatures w14:val="none"/>
        </w:rPr>
        <w:t>Utrata POBZ albo brak prawidłowego przypisania POBZ może skutkować ograniczeniem albo wstrzymaniem realizacji Umowy wyłącznie w zakresie, w jakim uniemożliwia dalszą realizację sprzedaży lub zakup energii dla danych PPE.</w:t>
      </w:r>
    </w:p>
    <w:p w14:paraId="04D80C0B" w14:textId="516ACC79" w:rsidR="00F42BA0" w:rsidRPr="00744573" w:rsidRDefault="00F42BA0" w:rsidP="00F42BA0">
      <w:pPr>
        <w:keepNext/>
        <w:keepLines/>
        <w:spacing w:before="200" w:after="100" w:line="252" w:lineRule="auto"/>
        <w:jc w:val="center"/>
        <w:outlineLvl w:val="0"/>
        <w:rPr>
          <w:rFonts w:ascii="Calibri" w:eastAsia="MS Gothic" w:hAnsi="Calibri" w:cs="Times New Roman"/>
          <w:b/>
          <w:bCs/>
          <w:color w:val="00513E"/>
          <w:kern w:val="0"/>
          <w:sz w:val="23"/>
          <w:szCs w:val="28"/>
          <w14:ligatures w14:val="none"/>
        </w:rPr>
      </w:pPr>
      <w:r w:rsidRPr="00744573">
        <w:rPr>
          <w:rFonts w:ascii="Arial" w:eastAsia="Arial" w:hAnsi="Arial" w:cs="Times New Roman"/>
          <w:b/>
          <w:bCs/>
          <w:color w:val="00513E"/>
          <w:kern w:val="0"/>
          <w:sz w:val="23"/>
          <w:szCs w:val="28"/>
          <w14:ligatures w14:val="none"/>
        </w:rPr>
        <w:t>§ 8</w:t>
      </w:r>
      <w:r w:rsidRPr="00744573">
        <w:rPr>
          <w:rFonts w:ascii="Arial" w:eastAsia="Arial" w:hAnsi="Arial" w:cs="Times New Roman"/>
          <w:b/>
          <w:bCs/>
          <w:color w:val="00513E"/>
          <w:kern w:val="0"/>
          <w:sz w:val="23"/>
          <w:szCs w:val="28"/>
          <w14:ligatures w14:val="none"/>
        </w:rPr>
        <w:br/>
        <w:t>Dane pomiarowe i wymiana informacji</w:t>
      </w:r>
    </w:p>
    <w:p w14:paraId="6F52B120" w14:textId="259321AB" w:rsidR="00F42BA0" w:rsidRPr="00AE710C" w:rsidRDefault="00F42BA0" w:rsidP="00AE710C">
      <w:pPr>
        <w:pStyle w:val="ListParagraph"/>
        <w:numPr>
          <w:ilvl w:val="2"/>
          <w:numId w:val="20"/>
        </w:numPr>
        <w:spacing w:after="40" w:line="250" w:lineRule="auto"/>
        <w:ind w:left="340" w:hanging="340"/>
        <w:jc w:val="both"/>
        <w:rPr>
          <w:rFonts w:ascii="Arial" w:eastAsia="MS Mincho" w:hAnsi="Arial" w:cs="Times New Roman"/>
          <w:kern w:val="0"/>
          <w:sz w:val="21"/>
          <w:szCs w:val="22"/>
          <w14:ligatures w14:val="none"/>
        </w:rPr>
      </w:pPr>
      <w:r w:rsidRPr="00AE710C">
        <w:rPr>
          <w:rFonts w:ascii="Arial" w:eastAsia="Arial" w:hAnsi="Arial" w:cs="Times New Roman"/>
          <w:kern w:val="0"/>
          <w:sz w:val="21"/>
          <w:szCs w:val="22"/>
          <w14:ligatures w14:val="none"/>
        </w:rPr>
        <w:t>OSDn pozyskuje albo wyznacza dane pomiarowe URD zgodnie z IRiESD oraz przekazuje dane i ich korekty do OIRE za pośrednictwem CSIRE zgodnie z IRiESP-OIRE, SWI i TSKB.</w:t>
      </w:r>
    </w:p>
    <w:p w14:paraId="5261FC21" w14:textId="361F1568" w:rsidR="00F42BA0" w:rsidRPr="00AE710C" w:rsidRDefault="00F42BA0" w:rsidP="00AE710C">
      <w:pPr>
        <w:pStyle w:val="ListParagraph"/>
        <w:numPr>
          <w:ilvl w:val="2"/>
          <w:numId w:val="20"/>
        </w:numPr>
        <w:spacing w:after="40" w:line="250" w:lineRule="auto"/>
        <w:ind w:left="340" w:hanging="340"/>
        <w:jc w:val="both"/>
        <w:rPr>
          <w:rFonts w:ascii="Arial" w:eastAsia="MS Mincho" w:hAnsi="Arial" w:cs="Times New Roman"/>
          <w:kern w:val="0"/>
          <w:sz w:val="21"/>
          <w:szCs w:val="22"/>
          <w14:ligatures w14:val="none"/>
        </w:rPr>
      </w:pPr>
      <w:r w:rsidRPr="00AE710C">
        <w:rPr>
          <w:rFonts w:ascii="Arial" w:eastAsia="Arial" w:hAnsi="Arial" w:cs="Times New Roman"/>
          <w:kern w:val="0"/>
          <w:sz w:val="21"/>
          <w:szCs w:val="22"/>
          <w14:ligatures w14:val="none"/>
        </w:rPr>
        <w:t>Sprzedawca otrzymuje dane pomiarowe rynku detalicznego od OIRE za pośrednictwem CSIRE. OSDn nie prowadzi równoległego podstawowego kanału udostępniania Sprzedawcy tych samych danych.</w:t>
      </w:r>
    </w:p>
    <w:p w14:paraId="14126039" w14:textId="77E1CA8D" w:rsidR="00F42BA0" w:rsidRPr="00AE710C" w:rsidRDefault="00F42BA0" w:rsidP="00AE710C">
      <w:pPr>
        <w:pStyle w:val="ListParagraph"/>
        <w:numPr>
          <w:ilvl w:val="2"/>
          <w:numId w:val="20"/>
        </w:numPr>
        <w:spacing w:after="40" w:line="250" w:lineRule="auto"/>
        <w:ind w:left="340" w:hanging="340"/>
        <w:jc w:val="both"/>
        <w:rPr>
          <w:rFonts w:ascii="Arial" w:eastAsia="MS Mincho" w:hAnsi="Arial" w:cs="Times New Roman"/>
          <w:kern w:val="0"/>
          <w:sz w:val="21"/>
          <w:szCs w:val="22"/>
          <w14:ligatures w14:val="none"/>
        </w:rPr>
      </w:pPr>
      <w:r w:rsidRPr="00AE710C">
        <w:rPr>
          <w:rFonts w:ascii="Arial" w:eastAsia="Arial" w:hAnsi="Arial" w:cs="Times New Roman"/>
          <w:kern w:val="0"/>
          <w:sz w:val="21"/>
          <w:szCs w:val="22"/>
          <w14:ligatures w14:val="none"/>
        </w:rPr>
        <w:t>Reklamacje oraz wnioski dotyczące danych pomiarowych są realizowane zgodnie z IRiESP-OIRE i IRiESD, z wykorzystaniem właściwych procesów CSIRE. Informacje uzupełniające, które nie są objęte CSIRE, są przekazywane zgodnie z Załącznikiem nr 1.</w:t>
      </w:r>
    </w:p>
    <w:p w14:paraId="20022335" w14:textId="0242DBA5" w:rsidR="00F42BA0" w:rsidRPr="00AE710C" w:rsidRDefault="00F42BA0" w:rsidP="00AE710C">
      <w:pPr>
        <w:pStyle w:val="ListParagraph"/>
        <w:numPr>
          <w:ilvl w:val="2"/>
          <w:numId w:val="20"/>
        </w:numPr>
        <w:spacing w:after="40" w:line="250" w:lineRule="auto"/>
        <w:ind w:left="340" w:hanging="340"/>
        <w:jc w:val="both"/>
        <w:rPr>
          <w:rFonts w:ascii="Arial" w:eastAsia="MS Mincho" w:hAnsi="Arial" w:cs="Times New Roman"/>
          <w:kern w:val="0"/>
          <w:sz w:val="21"/>
          <w:szCs w:val="22"/>
          <w14:ligatures w14:val="none"/>
        </w:rPr>
      </w:pPr>
      <w:r w:rsidRPr="00AE710C">
        <w:rPr>
          <w:rFonts w:ascii="Arial" w:eastAsia="Arial" w:hAnsi="Arial" w:cs="Times New Roman"/>
          <w:kern w:val="0"/>
          <w:sz w:val="21"/>
          <w:szCs w:val="22"/>
          <w14:ligatures w14:val="none"/>
        </w:rPr>
        <w:t>Korekty i informacje dotyczące okresów poprzedzających produkcyjne rozpoczęcie przez OSDn realizacji procesów za pośrednictwem CSIRE są przekazywane:</w:t>
      </w:r>
    </w:p>
    <w:p w14:paraId="0D0D5A16" w14:textId="505C4EC4" w:rsidR="00F42BA0" w:rsidRPr="00AE710C" w:rsidRDefault="00F42BA0" w:rsidP="00AE710C">
      <w:pPr>
        <w:pStyle w:val="ListParagraph"/>
        <w:numPr>
          <w:ilvl w:val="0"/>
          <w:numId w:val="16"/>
        </w:numPr>
        <w:spacing w:after="40" w:line="250" w:lineRule="auto"/>
        <w:ind w:left="1020" w:hanging="340"/>
        <w:jc w:val="both"/>
        <w:rPr>
          <w:rFonts w:ascii="Arial" w:eastAsia="MS Mincho" w:hAnsi="Arial" w:cs="Times New Roman"/>
          <w:kern w:val="0"/>
          <w:sz w:val="21"/>
          <w:szCs w:val="22"/>
          <w14:ligatures w14:val="none"/>
        </w:rPr>
      </w:pPr>
      <w:r w:rsidRPr="00AE710C">
        <w:rPr>
          <w:rFonts w:ascii="Arial" w:eastAsia="Arial" w:hAnsi="Arial" w:cs="Times New Roman"/>
          <w:kern w:val="0"/>
          <w:sz w:val="21"/>
          <w:szCs w:val="22"/>
          <w14:ligatures w14:val="none"/>
        </w:rPr>
        <w:t>przez CSIRE - jeżeli właściwy proces historyczny jest objęty IRiESP-OIRE;</w:t>
      </w:r>
    </w:p>
    <w:p w14:paraId="5445A973" w14:textId="2C7DBC74" w:rsidR="00F42BA0" w:rsidRPr="00AE710C" w:rsidRDefault="00F42BA0" w:rsidP="00AE710C">
      <w:pPr>
        <w:pStyle w:val="ListParagraph"/>
        <w:numPr>
          <w:ilvl w:val="0"/>
          <w:numId w:val="16"/>
        </w:numPr>
        <w:spacing w:after="40" w:line="250" w:lineRule="auto"/>
        <w:ind w:left="1020" w:hanging="340"/>
        <w:jc w:val="both"/>
        <w:rPr>
          <w:rFonts w:ascii="Arial" w:eastAsia="MS Mincho" w:hAnsi="Arial" w:cs="Times New Roman"/>
          <w:kern w:val="0"/>
          <w:sz w:val="21"/>
          <w:szCs w:val="22"/>
          <w14:ligatures w14:val="none"/>
        </w:rPr>
      </w:pPr>
      <w:r w:rsidRPr="00AE710C">
        <w:rPr>
          <w:rFonts w:ascii="Arial" w:eastAsia="Arial" w:hAnsi="Arial" w:cs="Times New Roman"/>
          <w:kern w:val="0"/>
          <w:sz w:val="21"/>
          <w:szCs w:val="22"/>
          <w14:ligatures w14:val="none"/>
        </w:rPr>
        <w:t>zgodnie z Załącznikiem nr 1 - jeżeli właściwy proces nie jest obsługiwany przez CSIRE.</w:t>
      </w:r>
    </w:p>
    <w:p w14:paraId="0F82881B" w14:textId="294B9F6E" w:rsidR="00F42BA0" w:rsidRPr="00AE710C" w:rsidRDefault="00F42BA0" w:rsidP="00DE36EB">
      <w:pPr>
        <w:pStyle w:val="ListParagraph"/>
        <w:numPr>
          <w:ilvl w:val="0"/>
          <w:numId w:val="21"/>
        </w:numPr>
        <w:spacing w:after="40" w:line="250" w:lineRule="auto"/>
        <w:ind w:left="340" w:hanging="340"/>
        <w:jc w:val="both"/>
        <w:rPr>
          <w:rFonts w:ascii="Arial" w:eastAsia="MS Mincho" w:hAnsi="Arial" w:cs="Times New Roman"/>
          <w:kern w:val="0"/>
          <w:sz w:val="21"/>
          <w:szCs w:val="22"/>
          <w14:ligatures w14:val="none"/>
        </w:rPr>
      </w:pPr>
      <w:r w:rsidRPr="00AE710C">
        <w:rPr>
          <w:rFonts w:ascii="Arial" w:eastAsia="Arial" w:hAnsi="Arial" w:cs="Times New Roman"/>
          <w:kern w:val="0"/>
          <w:sz w:val="21"/>
          <w:szCs w:val="22"/>
          <w14:ligatures w14:val="none"/>
        </w:rPr>
        <w:t xml:space="preserve">W </w:t>
      </w:r>
      <w:r w:rsidR="00AE1B1C" w:rsidRPr="00AE710C">
        <w:rPr>
          <w:rFonts w:ascii="Arial" w:eastAsia="Arial" w:hAnsi="Arial" w:cs="Times New Roman"/>
          <w:kern w:val="0"/>
          <w:sz w:val="21"/>
          <w:szCs w:val="22"/>
          <w14:ligatures w14:val="none"/>
        </w:rPr>
        <w:t>przypadku niedostępności CSIRE Strony stosują procedury awaryjne określone w IRiESP-OIRE oraz właściwych dokumentach i komunikatach OIRE</w:t>
      </w:r>
      <w:r w:rsidRPr="00AE710C">
        <w:rPr>
          <w:rFonts w:ascii="Arial" w:eastAsia="Arial" w:hAnsi="Arial" w:cs="Times New Roman"/>
          <w:kern w:val="0"/>
          <w:sz w:val="21"/>
          <w:szCs w:val="22"/>
          <w14:ligatures w14:val="none"/>
        </w:rPr>
        <w:t>.</w:t>
      </w:r>
    </w:p>
    <w:p w14:paraId="1DAC39CB" w14:textId="023FA47B" w:rsidR="00F42BA0" w:rsidRPr="00AE710C" w:rsidRDefault="00F42BA0" w:rsidP="00DE36EB">
      <w:pPr>
        <w:pStyle w:val="ListParagraph"/>
        <w:numPr>
          <w:ilvl w:val="0"/>
          <w:numId w:val="21"/>
        </w:numPr>
        <w:spacing w:after="40" w:line="250" w:lineRule="auto"/>
        <w:ind w:left="340" w:hanging="340"/>
        <w:jc w:val="both"/>
        <w:rPr>
          <w:rFonts w:ascii="Arial" w:eastAsia="MS Mincho" w:hAnsi="Arial" w:cs="Times New Roman"/>
          <w:kern w:val="0"/>
          <w:sz w:val="21"/>
          <w:szCs w:val="22"/>
          <w14:ligatures w14:val="none"/>
        </w:rPr>
      </w:pPr>
      <w:r w:rsidRPr="00AE710C">
        <w:rPr>
          <w:rFonts w:ascii="Arial" w:eastAsia="Arial" w:hAnsi="Arial" w:cs="Times New Roman"/>
          <w:kern w:val="0"/>
          <w:sz w:val="21"/>
          <w:szCs w:val="22"/>
          <w14:ligatures w14:val="none"/>
        </w:rPr>
        <w:t>Informacje nieobjęte procesami IRiESP-OIRE są wymieniane zgodnie z macierzą komunikacji określoną w Załączniku nr 1, z zachowaniem wymagań poufności, integralności i bezpieczeństwa informacji.</w:t>
      </w:r>
    </w:p>
    <w:p w14:paraId="7331ED3F" w14:textId="3D229094" w:rsidR="00F42BA0" w:rsidRPr="00AE710C" w:rsidRDefault="00F42BA0" w:rsidP="00DE36EB">
      <w:pPr>
        <w:pStyle w:val="ListParagraph"/>
        <w:numPr>
          <w:ilvl w:val="0"/>
          <w:numId w:val="21"/>
        </w:numPr>
        <w:spacing w:after="40" w:line="250" w:lineRule="auto"/>
        <w:ind w:left="340" w:hanging="340"/>
        <w:jc w:val="both"/>
        <w:rPr>
          <w:rFonts w:ascii="Arial" w:eastAsia="Arial" w:hAnsi="Arial" w:cs="Times New Roman"/>
          <w:kern w:val="0"/>
          <w:sz w:val="21"/>
          <w:szCs w:val="22"/>
          <w14:ligatures w14:val="none"/>
        </w:rPr>
      </w:pPr>
      <w:r w:rsidRPr="00AE710C">
        <w:rPr>
          <w:rFonts w:ascii="Arial" w:eastAsia="Arial" w:hAnsi="Arial" w:cs="Times New Roman"/>
          <w:kern w:val="0"/>
          <w:sz w:val="21"/>
          <w:szCs w:val="22"/>
          <w14:ligatures w14:val="none"/>
        </w:rPr>
        <w:t>Każda Strona odpowiada za prawidłowość i terminowość informacji w zakresie czynności pozostających pod jej kontrolą. OSDn nie odpowiada za dostępność CSIRE ani za zmianę, opóźnienie lub nieudostępnienie danych po ich prawidłowym przekazaniu do OIRE, chyba że zdarzenie wynika z działania albo zaniechania OSDn.</w:t>
      </w:r>
    </w:p>
    <w:p w14:paraId="5D67752F" w14:textId="31369A8B" w:rsidR="00F42BA0" w:rsidRPr="00AE710C" w:rsidRDefault="00F42BA0" w:rsidP="00DE36EB">
      <w:pPr>
        <w:pStyle w:val="ListParagraph"/>
        <w:numPr>
          <w:ilvl w:val="0"/>
          <w:numId w:val="21"/>
        </w:numPr>
        <w:spacing w:after="40" w:line="250" w:lineRule="auto"/>
        <w:ind w:left="340" w:hanging="340"/>
        <w:jc w:val="both"/>
        <w:rPr>
          <w:rFonts w:ascii="Arial" w:eastAsia="MS Mincho" w:hAnsi="Arial" w:cs="Times New Roman"/>
          <w:kern w:val="0"/>
          <w:sz w:val="21"/>
          <w:szCs w:val="22"/>
          <w14:ligatures w14:val="none"/>
        </w:rPr>
      </w:pPr>
      <w:r w:rsidRPr="00AE710C">
        <w:rPr>
          <w:rFonts w:ascii="Arial" w:eastAsia="Arial" w:hAnsi="Arial" w:cs="Times New Roman"/>
          <w:kern w:val="0"/>
          <w:sz w:val="21"/>
          <w:szCs w:val="22"/>
          <w14:ligatures w14:val="none"/>
        </w:rPr>
        <w:t>Każda ze Stron przechowuje, przez okres wynikający z IRiESP-OIRE, SWI lub TSKB, a jeżeli dokumenty te nie określają takiego okresu – przez okres niezbędny do rozpatrzenia reklamacji i dochodzenia roszczeń, dowody prawidłowego i terminowego przekazania oraz odebrania komunikatów pozostających pod jej kontrolą, w szczególności identyfikatory komunikatów, znaczniki czasu, statusy przyjęcia albo odrzucenia oraz komunikaty błędów. Na uzasadniony wniosek drugiej Strony, związany z reklamacją albo sporem dotyczącym realizacji Umowy, Strona udostępnia te informacje w zakresie prawnie dopuszczalnym i niezbędnym do wyjaśnienia sprawy</w:t>
      </w:r>
      <w:r w:rsidR="00A47880" w:rsidRPr="00AE710C">
        <w:rPr>
          <w:rFonts w:ascii="Arial" w:eastAsia="Arial" w:hAnsi="Arial" w:cs="Times New Roman"/>
          <w:kern w:val="0"/>
          <w:sz w:val="21"/>
          <w:szCs w:val="22"/>
          <w14:ligatures w14:val="none"/>
        </w:rPr>
        <w:t>.</w:t>
      </w:r>
    </w:p>
    <w:p w14:paraId="65076A1B" w14:textId="77777777" w:rsidR="00F42BA0" w:rsidRPr="00744573" w:rsidRDefault="00F42BA0" w:rsidP="00F42BA0">
      <w:pPr>
        <w:keepNext/>
        <w:keepLines/>
        <w:spacing w:before="200" w:after="100" w:line="252" w:lineRule="auto"/>
        <w:jc w:val="center"/>
        <w:outlineLvl w:val="0"/>
        <w:rPr>
          <w:rFonts w:ascii="Calibri" w:eastAsia="MS Gothic" w:hAnsi="Calibri" w:cs="Times New Roman"/>
          <w:b/>
          <w:bCs/>
          <w:color w:val="00513E"/>
          <w:kern w:val="0"/>
          <w:sz w:val="23"/>
          <w:szCs w:val="28"/>
          <w14:ligatures w14:val="none"/>
        </w:rPr>
      </w:pPr>
      <w:r w:rsidRPr="00744573">
        <w:rPr>
          <w:rFonts w:ascii="Arial" w:eastAsia="Arial" w:hAnsi="Arial" w:cs="Times New Roman"/>
          <w:b/>
          <w:bCs/>
          <w:color w:val="00513E"/>
          <w:kern w:val="0"/>
          <w:sz w:val="23"/>
          <w:szCs w:val="28"/>
          <w14:ligatures w14:val="none"/>
        </w:rPr>
        <w:t>§ 9</w:t>
      </w:r>
      <w:r w:rsidRPr="00744573">
        <w:rPr>
          <w:rFonts w:ascii="Arial" w:eastAsia="Arial" w:hAnsi="Arial" w:cs="Times New Roman"/>
          <w:b/>
          <w:bCs/>
          <w:color w:val="00513E"/>
          <w:kern w:val="0"/>
          <w:sz w:val="23"/>
          <w:szCs w:val="28"/>
          <w14:ligatures w14:val="none"/>
        </w:rPr>
        <w:br/>
        <w:t>Wstrzymanie i wznowienie dostarczania energii elektrycznej</w:t>
      </w:r>
    </w:p>
    <w:p w14:paraId="687E8C6F" w14:textId="526CD85A" w:rsidR="00F42BA0" w:rsidRPr="00DE36EB" w:rsidRDefault="00F42BA0" w:rsidP="00DE36EB">
      <w:pPr>
        <w:pStyle w:val="ListParagraph"/>
        <w:numPr>
          <w:ilvl w:val="0"/>
          <w:numId w:val="17"/>
        </w:numPr>
        <w:spacing w:after="40" w:line="250" w:lineRule="auto"/>
        <w:ind w:left="340" w:hanging="340"/>
        <w:jc w:val="both"/>
        <w:rPr>
          <w:rFonts w:ascii="Arial" w:eastAsia="MS Mincho" w:hAnsi="Arial" w:cs="Times New Roman"/>
          <w:kern w:val="0"/>
          <w:sz w:val="21"/>
          <w:szCs w:val="22"/>
          <w14:ligatures w14:val="none"/>
        </w:rPr>
      </w:pPr>
      <w:r w:rsidRPr="00DE36EB">
        <w:rPr>
          <w:rFonts w:ascii="Arial" w:eastAsia="Arial" w:hAnsi="Arial" w:cs="Times New Roman"/>
          <w:kern w:val="0"/>
          <w:sz w:val="21"/>
          <w:szCs w:val="22"/>
          <w14:ligatures w14:val="none"/>
        </w:rPr>
        <w:t>Wstrzymanie i wznowienie dostarczania energii elektrycznej odbywa się na zasadach określonych w Ustawie, IRiESD i IRiESP-OIRE.</w:t>
      </w:r>
    </w:p>
    <w:p w14:paraId="59DE7D7A" w14:textId="095A818F" w:rsidR="00F42BA0" w:rsidRPr="00DE36EB" w:rsidRDefault="00F42BA0" w:rsidP="00DE36EB">
      <w:pPr>
        <w:pStyle w:val="ListParagraph"/>
        <w:numPr>
          <w:ilvl w:val="0"/>
          <w:numId w:val="17"/>
        </w:numPr>
        <w:spacing w:after="40" w:line="250" w:lineRule="auto"/>
        <w:ind w:left="340" w:hanging="340"/>
        <w:jc w:val="both"/>
        <w:rPr>
          <w:rFonts w:ascii="Arial" w:eastAsia="MS Mincho" w:hAnsi="Arial" w:cs="Times New Roman"/>
          <w:kern w:val="0"/>
          <w:sz w:val="21"/>
          <w:szCs w:val="22"/>
          <w14:ligatures w14:val="none"/>
        </w:rPr>
      </w:pPr>
      <w:r w:rsidRPr="00DE36EB">
        <w:rPr>
          <w:rFonts w:ascii="Arial" w:eastAsia="Arial" w:hAnsi="Arial" w:cs="Times New Roman"/>
          <w:kern w:val="0"/>
          <w:sz w:val="21"/>
          <w:szCs w:val="22"/>
          <w14:ligatures w14:val="none"/>
        </w:rPr>
        <w:t>Wymiana informacji pomiędzy Sprzedawcą a OSDn dotycząca wstrzymania, anulowania wstrzymania i wznowienia dostarczania energii elektrycznej odbywa się za pośrednictwem CSIRE, jeżeli właściwy proces jest objęty IRiESP-OIRE.</w:t>
      </w:r>
    </w:p>
    <w:p w14:paraId="47809486" w14:textId="43C24015" w:rsidR="00F42BA0" w:rsidRPr="00DE36EB" w:rsidRDefault="00F42BA0" w:rsidP="00DE36EB">
      <w:pPr>
        <w:pStyle w:val="ListParagraph"/>
        <w:numPr>
          <w:ilvl w:val="0"/>
          <w:numId w:val="17"/>
        </w:numPr>
        <w:spacing w:after="40" w:line="250" w:lineRule="auto"/>
        <w:ind w:left="340" w:hanging="340"/>
        <w:jc w:val="both"/>
        <w:rPr>
          <w:rFonts w:ascii="Arial" w:eastAsia="MS Mincho" w:hAnsi="Arial" w:cs="Times New Roman"/>
          <w:kern w:val="0"/>
          <w:sz w:val="21"/>
          <w:szCs w:val="22"/>
          <w14:ligatures w14:val="none"/>
        </w:rPr>
      </w:pPr>
      <w:r w:rsidRPr="00DE36EB">
        <w:rPr>
          <w:rFonts w:ascii="Arial" w:eastAsia="Arial" w:hAnsi="Arial" w:cs="Times New Roman"/>
          <w:kern w:val="0"/>
          <w:sz w:val="21"/>
          <w:szCs w:val="22"/>
          <w14:ligatures w14:val="none"/>
        </w:rPr>
        <w:t>Sprzedawca odpowiada za istnienie podstawy prawnej żądania wstrzymania, prawidłowość i kompletność komunikatu oraz terminowe przekazanie żądania wznowienia po ustaniu przyczyn wstrzymania.</w:t>
      </w:r>
    </w:p>
    <w:p w14:paraId="2ACEC567" w14:textId="0329A31B" w:rsidR="00F42BA0" w:rsidRPr="00DE36EB" w:rsidRDefault="00F42BA0" w:rsidP="00DE36EB">
      <w:pPr>
        <w:pStyle w:val="ListParagraph"/>
        <w:numPr>
          <w:ilvl w:val="0"/>
          <w:numId w:val="17"/>
        </w:numPr>
        <w:spacing w:after="40" w:line="250" w:lineRule="auto"/>
        <w:ind w:left="340" w:hanging="340"/>
        <w:jc w:val="both"/>
        <w:rPr>
          <w:rFonts w:ascii="Arial" w:eastAsia="MS Mincho" w:hAnsi="Arial" w:cs="Times New Roman"/>
          <w:kern w:val="0"/>
          <w:sz w:val="21"/>
          <w:szCs w:val="22"/>
          <w14:ligatures w14:val="none"/>
        </w:rPr>
      </w:pPr>
      <w:r w:rsidRPr="00DE36EB">
        <w:rPr>
          <w:rFonts w:ascii="Arial" w:eastAsia="Arial" w:hAnsi="Arial" w:cs="Times New Roman"/>
          <w:kern w:val="0"/>
          <w:sz w:val="21"/>
          <w:szCs w:val="22"/>
          <w14:ligatures w14:val="none"/>
        </w:rPr>
        <w:t>OSDn odpowiada za wykonanie prawidłowo otrzymanego komunikatu w zakresie i terminie wynikającym z Ustawy, IRiESD i IRiESP-OIRE, z uwzględnieniem możliwości technicznych, bezpieczeństwa osób i sieci oraz przeszkód, za które OSDn nie ponosi odpowiedzialności.</w:t>
      </w:r>
    </w:p>
    <w:p w14:paraId="5977C966" w14:textId="36D4E2F1" w:rsidR="00F42BA0" w:rsidRPr="00DE36EB" w:rsidRDefault="00F42BA0" w:rsidP="00DE36EB">
      <w:pPr>
        <w:pStyle w:val="ListParagraph"/>
        <w:numPr>
          <w:ilvl w:val="0"/>
          <w:numId w:val="17"/>
        </w:numPr>
        <w:spacing w:after="40" w:line="250" w:lineRule="auto"/>
        <w:ind w:left="340" w:hanging="340"/>
        <w:jc w:val="both"/>
        <w:rPr>
          <w:rFonts w:ascii="Arial" w:eastAsia="MS Mincho" w:hAnsi="Arial" w:cs="Times New Roman"/>
          <w:kern w:val="0"/>
          <w:sz w:val="21"/>
          <w:szCs w:val="22"/>
          <w14:ligatures w14:val="none"/>
        </w:rPr>
      </w:pPr>
      <w:r w:rsidRPr="00DE36EB">
        <w:rPr>
          <w:rFonts w:ascii="Arial" w:eastAsia="Arial" w:hAnsi="Arial" w:cs="Times New Roman"/>
          <w:kern w:val="0"/>
          <w:sz w:val="21"/>
          <w:szCs w:val="22"/>
          <w14:ligatures w14:val="none"/>
        </w:rPr>
        <w:t>Jeżeli wykonanie komunikatu jest niemożliwe albo opóźnione z przyczyn technicznych lub prawnych, OSDn przekazuje informację o wyniku procesu w sposób określony w IRiESP-OIRE albo - w zakresie nieobjętym CSIRE - zgodnie z Załącznikiem nr 1.</w:t>
      </w:r>
    </w:p>
    <w:p w14:paraId="637624BF" w14:textId="4E20DFD3" w:rsidR="00F42BA0" w:rsidRPr="00DE36EB" w:rsidRDefault="00F42BA0" w:rsidP="00DE36EB">
      <w:pPr>
        <w:pStyle w:val="ListParagraph"/>
        <w:numPr>
          <w:ilvl w:val="0"/>
          <w:numId w:val="17"/>
        </w:numPr>
        <w:spacing w:after="40" w:line="250" w:lineRule="auto"/>
        <w:ind w:left="340" w:hanging="340"/>
        <w:jc w:val="both"/>
        <w:rPr>
          <w:rFonts w:ascii="Arial" w:eastAsia="MS Mincho" w:hAnsi="Arial" w:cs="Times New Roman"/>
          <w:kern w:val="0"/>
          <w:sz w:val="21"/>
          <w:szCs w:val="22"/>
          <w14:ligatures w14:val="none"/>
        </w:rPr>
      </w:pPr>
      <w:r w:rsidRPr="00DE36EB">
        <w:rPr>
          <w:rFonts w:ascii="Arial" w:eastAsia="Arial" w:hAnsi="Arial" w:cs="Times New Roman"/>
          <w:kern w:val="0"/>
          <w:sz w:val="21"/>
          <w:szCs w:val="22"/>
          <w14:ligatures w14:val="none"/>
        </w:rPr>
        <w:t>OSDn może wstrzymać dostarczanie energii elektrycznej z własnej inicjatywy w przypadkach przewidzianych w Ustawie i umowie o świadczenie usług dystrybucji zawartej z URD.</w:t>
      </w:r>
    </w:p>
    <w:p w14:paraId="466C934B" w14:textId="5D210BE1" w:rsidR="00F42BA0" w:rsidRPr="00DE36EB" w:rsidRDefault="00F42BA0" w:rsidP="00DE36EB">
      <w:pPr>
        <w:pStyle w:val="ListParagraph"/>
        <w:numPr>
          <w:ilvl w:val="0"/>
          <w:numId w:val="17"/>
        </w:numPr>
        <w:spacing w:after="40" w:line="250" w:lineRule="auto"/>
        <w:ind w:left="340" w:hanging="340"/>
        <w:jc w:val="both"/>
        <w:rPr>
          <w:rFonts w:ascii="Arial" w:eastAsia="MS Mincho" w:hAnsi="Arial" w:cs="Times New Roman"/>
          <w:kern w:val="0"/>
          <w:sz w:val="21"/>
          <w:szCs w:val="22"/>
          <w14:ligatures w14:val="none"/>
        </w:rPr>
      </w:pPr>
      <w:r w:rsidRPr="00DE36EB">
        <w:rPr>
          <w:rFonts w:ascii="Arial" w:eastAsia="Arial" w:hAnsi="Arial" w:cs="Times New Roman"/>
          <w:kern w:val="0"/>
          <w:sz w:val="21"/>
          <w:szCs w:val="22"/>
          <w14:ligatures w14:val="none"/>
        </w:rPr>
        <w:t>Wstrzymanie dostarczania energii elektrycznej do URD posiadającego moduł wytwarzania energii lub magazyn energii elektrycznej może równocześnie skutkować wstrzymaniem możliwości wprowadzania energii do sieci, jeżeli jest to wymagane ze względów technicznych, bezpieczeństwa albo wynika z IRiESD lub umowy z URD.</w:t>
      </w:r>
    </w:p>
    <w:p w14:paraId="4E5B9144" w14:textId="77777777" w:rsidR="00F42BA0" w:rsidRPr="00744573" w:rsidRDefault="00F42BA0" w:rsidP="00F42BA0">
      <w:pPr>
        <w:keepNext/>
        <w:keepLines/>
        <w:spacing w:before="200" w:after="100" w:line="252" w:lineRule="auto"/>
        <w:jc w:val="center"/>
        <w:outlineLvl w:val="0"/>
        <w:rPr>
          <w:rFonts w:ascii="Calibri" w:eastAsia="MS Gothic" w:hAnsi="Calibri" w:cs="Times New Roman"/>
          <w:b/>
          <w:bCs/>
          <w:color w:val="00513E"/>
          <w:kern w:val="0"/>
          <w:sz w:val="23"/>
          <w:szCs w:val="28"/>
          <w14:ligatures w14:val="none"/>
        </w:rPr>
      </w:pPr>
      <w:r w:rsidRPr="00744573">
        <w:rPr>
          <w:rFonts w:ascii="Arial" w:eastAsia="Arial" w:hAnsi="Arial" w:cs="Times New Roman"/>
          <w:b/>
          <w:bCs/>
          <w:color w:val="00513E"/>
          <w:kern w:val="0"/>
          <w:sz w:val="23"/>
          <w:szCs w:val="28"/>
          <w14:ligatures w14:val="none"/>
        </w:rPr>
        <w:t>§ 10</w:t>
      </w:r>
      <w:r w:rsidRPr="00744573">
        <w:rPr>
          <w:rFonts w:ascii="Arial" w:eastAsia="Arial" w:hAnsi="Arial" w:cs="Times New Roman"/>
          <w:b/>
          <w:bCs/>
          <w:color w:val="00513E"/>
          <w:kern w:val="0"/>
          <w:sz w:val="23"/>
          <w:szCs w:val="28"/>
          <w14:ligatures w14:val="none"/>
        </w:rPr>
        <w:br/>
        <w:t>Sprzedaż rezerwowa</w:t>
      </w:r>
    </w:p>
    <w:p w14:paraId="29E0C28F" w14:textId="00AAD699" w:rsidR="00F42BA0" w:rsidRPr="00DE36EB" w:rsidRDefault="00F42BA0" w:rsidP="00DE36EB">
      <w:pPr>
        <w:pStyle w:val="ListParagraph"/>
        <w:numPr>
          <w:ilvl w:val="0"/>
          <w:numId w:val="4"/>
        </w:numPr>
        <w:spacing w:after="40" w:line="250" w:lineRule="auto"/>
        <w:ind w:left="340" w:hanging="340"/>
        <w:jc w:val="both"/>
        <w:rPr>
          <w:rFonts w:ascii="Arial" w:eastAsia="MS Mincho" w:hAnsi="Arial" w:cs="Times New Roman"/>
          <w:kern w:val="0"/>
          <w:sz w:val="21"/>
          <w:szCs w:val="22"/>
          <w14:ligatures w14:val="none"/>
        </w:rPr>
      </w:pPr>
      <w:r w:rsidRPr="00DE36EB">
        <w:rPr>
          <w:rFonts w:ascii="Arial" w:eastAsia="Arial" w:hAnsi="Arial" w:cs="Times New Roman"/>
          <w:kern w:val="0"/>
          <w:sz w:val="21"/>
          <w:szCs w:val="22"/>
          <w14:ligatures w14:val="none"/>
        </w:rPr>
        <w:t>Sprzedawcą rezerwowym właściwym dla obszaru działania OSDn jest podmiot określony zgodnie z Ustawą. OSDn publikuje na swojej stronie internetowej informację o właściwym sprzedawcy rezerwowym w zakresie wymaganym przepisami prawa.</w:t>
      </w:r>
    </w:p>
    <w:p w14:paraId="2E94AE29" w14:textId="5F1D3295" w:rsidR="00F42BA0" w:rsidRPr="00DE36EB" w:rsidRDefault="00F42BA0" w:rsidP="00DE36EB">
      <w:pPr>
        <w:pStyle w:val="ListParagraph"/>
        <w:numPr>
          <w:ilvl w:val="0"/>
          <w:numId w:val="4"/>
        </w:numPr>
        <w:spacing w:after="40" w:line="250" w:lineRule="auto"/>
        <w:ind w:left="340" w:hanging="340"/>
        <w:jc w:val="both"/>
        <w:rPr>
          <w:rFonts w:ascii="Arial" w:eastAsia="MS Mincho" w:hAnsi="Arial" w:cs="Times New Roman"/>
          <w:kern w:val="0"/>
          <w:sz w:val="21"/>
          <w:szCs w:val="22"/>
          <w14:ligatures w14:val="none"/>
        </w:rPr>
      </w:pPr>
      <w:r w:rsidRPr="00DE36EB">
        <w:rPr>
          <w:rFonts w:ascii="Arial" w:eastAsia="Arial" w:hAnsi="Arial" w:cs="Times New Roman"/>
          <w:kern w:val="0"/>
          <w:sz w:val="21"/>
          <w:szCs w:val="22"/>
          <w14:ligatures w14:val="none"/>
        </w:rPr>
        <w:t>Dla PPE obsługiwanego za pośrednictwem CSIRE sprzedaż rezerwowa jest uruchamiana na podstawie informacji przekazanej sprzedawcy rezerwowemu przez OIRE, zgodnie z Ustawą i IRiESP-OIRE. Umowa sprzedaży rezerwowej powstaje z mocy prawa w przypadkach określonych w Ustawie.</w:t>
      </w:r>
    </w:p>
    <w:p w14:paraId="18EA15F1" w14:textId="79D73450" w:rsidR="00F42BA0" w:rsidRPr="00DE36EB" w:rsidRDefault="00F42BA0" w:rsidP="00DE36EB">
      <w:pPr>
        <w:pStyle w:val="ListParagraph"/>
        <w:numPr>
          <w:ilvl w:val="0"/>
          <w:numId w:val="4"/>
        </w:numPr>
        <w:spacing w:after="40" w:line="250" w:lineRule="auto"/>
        <w:ind w:left="340" w:hanging="340"/>
        <w:jc w:val="both"/>
        <w:rPr>
          <w:rFonts w:ascii="Arial" w:eastAsia="MS Mincho" w:hAnsi="Arial" w:cs="Times New Roman"/>
          <w:kern w:val="0"/>
          <w:sz w:val="21"/>
          <w:szCs w:val="22"/>
          <w14:ligatures w14:val="none"/>
        </w:rPr>
      </w:pPr>
      <w:r w:rsidRPr="00DE36EB">
        <w:rPr>
          <w:rFonts w:ascii="Arial" w:eastAsia="Arial" w:hAnsi="Arial" w:cs="Times New Roman"/>
          <w:kern w:val="0"/>
          <w:sz w:val="21"/>
          <w:szCs w:val="22"/>
          <w14:ligatures w14:val="none"/>
        </w:rPr>
        <w:t>Umowa nie przewiduje wskazywania przez URD sprzedawcy rezerwowego ani składania przez OSDn w imieniu URD oświadczenia o przyjęciu oferty sprzedawcy rezerwowego w przypadkach objętych ustawowym mechanizmem sprzedaży rezerwowej i CSIRE.</w:t>
      </w:r>
    </w:p>
    <w:p w14:paraId="6758771F" w14:textId="00AC486C" w:rsidR="00F42BA0" w:rsidRPr="00DE36EB" w:rsidRDefault="00F42BA0" w:rsidP="00DE36EB">
      <w:pPr>
        <w:pStyle w:val="ListParagraph"/>
        <w:numPr>
          <w:ilvl w:val="0"/>
          <w:numId w:val="4"/>
        </w:numPr>
        <w:spacing w:after="40" w:line="250" w:lineRule="auto"/>
        <w:ind w:left="340" w:hanging="340"/>
        <w:jc w:val="both"/>
        <w:rPr>
          <w:rFonts w:ascii="Arial" w:eastAsia="MS Mincho" w:hAnsi="Arial" w:cs="Times New Roman"/>
          <w:kern w:val="0"/>
          <w:sz w:val="21"/>
          <w:szCs w:val="22"/>
          <w14:ligatures w14:val="none"/>
        </w:rPr>
      </w:pPr>
      <w:r w:rsidRPr="00DE36EB">
        <w:rPr>
          <w:rFonts w:ascii="Arial" w:eastAsia="Arial" w:hAnsi="Arial" w:cs="Times New Roman"/>
          <w:kern w:val="0"/>
          <w:sz w:val="21"/>
          <w:szCs w:val="22"/>
          <w14:ligatures w14:val="none"/>
        </w:rPr>
        <w:t>Jeżeli Sprzedawca pełni funkcję sprzedawcy rezerwowego, zobowiązuje się wykonywać obowiązki określone w Ustawie, w szczególności publikować warunki i ceny sprzedaży rezerwowej, przekazywać URD wymagane informacje i dokumenty oraz obsługiwać rozpoczęcie i zakończenie sprzedaży rezerwowej na podstawie informacji OIRE.</w:t>
      </w:r>
    </w:p>
    <w:p w14:paraId="47DEBF6C" w14:textId="0AA8EC62" w:rsidR="00F42BA0" w:rsidRPr="00DE36EB" w:rsidRDefault="00F42BA0" w:rsidP="00DE36EB">
      <w:pPr>
        <w:pStyle w:val="ListParagraph"/>
        <w:numPr>
          <w:ilvl w:val="0"/>
          <w:numId w:val="4"/>
        </w:numPr>
        <w:spacing w:after="40" w:line="250" w:lineRule="auto"/>
        <w:ind w:left="340" w:hanging="340"/>
        <w:jc w:val="both"/>
        <w:rPr>
          <w:rFonts w:ascii="Arial" w:eastAsia="MS Mincho" w:hAnsi="Arial" w:cs="Times New Roman"/>
          <w:kern w:val="0"/>
          <w:sz w:val="21"/>
          <w:szCs w:val="22"/>
          <w14:ligatures w14:val="none"/>
        </w:rPr>
      </w:pPr>
      <w:r w:rsidRPr="00DE36EB">
        <w:rPr>
          <w:rFonts w:ascii="Arial" w:eastAsia="Arial" w:hAnsi="Arial" w:cs="Times New Roman"/>
          <w:kern w:val="0"/>
          <w:sz w:val="21"/>
          <w:szCs w:val="22"/>
          <w14:ligatures w14:val="none"/>
        </w:rPr>
        <w:t>Jeżeli Sprzedawca nie pełni funkcji sprzedawcy rezerwowego, ust. 4 nie ma do niego zastosowania, chyba że uzyska taki status w okresie obowiązywania Umowy.</w:t>
      </w:r>
    </w:p>
    <w:p w14:paraId="47625FEF" w14:textId="77777777" w:rsidR="00F42BA0" w:rsidRPr="00744573" w:rsidRDefault="00F42BA0" w:rsidP="00F42BA0">
      <w:pPr>
        <w:keepNext/>
        <w:keepLines/>
        <w:spacing w:before="200" w:after="100" w:line="252" w:lineRule="auto"/>
        <w:jc w:val="center"/>
        <w:outlineLvl w:val="0"/>
        <w:rPr>
          <w:rFonts w:ascii="Calibri" w:eastAsia="MS Gothic" w:hAnsi="Calibri" w:cs="Times New Roman"/>
          <w:b/>
          <w:bCs/>
          <w:color w:val="00513E"/>
          <w:kern w:val="0"/>
          <w:sz w:val="23"/>
          <w:szCs w:val="28"/>
          <w14:ligatures w14:val="none"/>
        </w:rPr>
      </w:pPr>
      <w:r w:rsidRPr="00744573">
        <w:rPr>
          <w:rFonts w:ascii="Arial" w:eastAsia="Arial" w:hAnsi="Arial" w:cs="Times New Roman"/>
          <w:b/>
          <w:bCs/>
          <w:color w:val="00513E"/>
          <w:kern w:val="0"/>
          <w:sz w:val="23"/>
          <w:szCs w:val="28"/>
          <w14:ligatures w14:val="none"/>
        </w:rPr>
        <w:t>§ 11</w:t>
      </w:r>
      <w:r w:rsidRPr="00744573">
        <w:rPr>
          <w:rFonts w:ascii="Arial" w:eastAsia="Arial" w:hAnsi="Arial" w:cs="Times New Roman"/>
          <w:b/>
          <w:bCs/>
          <w:color w:val="00513E"/>
          <w:kern w:val="0"/>
          <w:sz w:val="23"/>
          <w:szCs w:val="28"/>
          <w14:ligatures w14:val="none"/>
        </w:rPr>
        <w:br/>
        <w:t>Ograniczenia w realizacji Umowy i siła wyższa</w:t>
      </w:r>
    </w:p>
    <w:p w14:paraId="24073B87" w14:textId="39BB6AC4" w:rsidR="00F42BA0" w:rsidRPr="00DE36EB" w:rsidRDefault="00F42BA0" w:rsidP="00DE36EB">
      <w:pPr>
        <w:pStyle w:val="ListParagraph"/>
        <w:numPr>
          <w:ilvl w:val="0"/>
          <w:numId w:val="27"/>
        </w:numPr>
        <w:spacing w:after="40" w:line="250" w:lineRule="auto"/>
        <w:ind w:left="357" w:hanging="357"/>
        <w:jc w:val="both"/>
        <w:rPr>
          <w:rFonts w:ascii="Arial" w:eastAsia="MS Mincho" w:hAnsi="Arial" w:cs="Times New Roman"/>
          <w:kern w:val="0"/>
          <w:sz w:val="21"/>
          <w:szCs w:val="22"/>
          <w14:ligatures w14:val="none"/>
        </w:rPr>
      </w:pPr>
      <w:r w:rsidRPr="00DE36EB">
        <w:rPr>
          <w:rFonts w:ascii="Arial" w:eastAsia="Arial" w:hAnsi="Arial" w:cs="Times New Roman"/>
          <w:kern w:val="0"/>
          <w:sz w:val="21"/>
          <w:szCs w:val="22"/>
          <w14:ligatures w14:val="none"/>
        </w:rPr>
        <w:t>Realizacja Umowy może zostać ograniczona albo wstrzymana, w całości lub w części, w szczególności w przypadku:</w:t>
      </w:r>
    </w:p>
    <w:p w14:paraId="44836C81" w14:textId="1C268D94" w:rsidR="00F42BA0" w:rsidRPr="00DB6ACC" w:rsidRDefault="00F42BA0" w:rsidP="00DB6ACC">
      <w:pPr>
        <w:pStyle w:val="ListParagraph"/>
        <w:numPr>
          <w:ilvl w:val="1"/>
          <w:numId w:val="13"/>
        </w:numPr>
        <w:spacing w:after="40" w:line="250" w:lineRule="auto"/>
        <w:ind w:left="1020" w:hanging="340"/>
        <w:jc w:val="both"/>
        <w:rPr>
          <w:rFonts w:ascii="Arial" w:eastAsia="MS Mincho" w:hAnsi="Arial" w:cs="Times New Roman"/>
          <w:kern w:val="0"/>
          <w:sz w:val="21"/>
          <w:szCs w:val="22"/>
          <w14:ligatures w14:val="none"/>
        </w:rPr>
      </w:pPr>
      <w:r w:rsidRPr="00DB6ACC">
        <w:rPr>
          <w:rFonts w:ascii="Arial" w:eastAsia="Arial" w:hAnsi="Arial" w:cs="Times New Roman"/>
          <w:kern w:val="0"/>
          <w:sz w:val="21"/>
          <w:szCs w:val="22"/>
          <w14:ligatures w14:val="none"/>
        </w:rPr>
        <w:t>siły wyższej;</w:t>
      </w:r>
    </w:p>
    <w:p w14:paraId="00E66F21" w14:textId="024805A9" w:rsidR="00F42BA0" w:rsidRPr="00DB6ACC" w:rsidRDefault="00F42BA0" w:rsidP="00DB6ACC">
      <w:pPr>
        <w:pStyle w:val="ListParagraph"/>
        <w:numPr>
          <w:ilvl w:val="1"/>
          <w:numId w:val="13"/>
        </w:numPr>
        <w:spacing w:after="40" w:line="250" w:lineRule="auto"/>
        <w:ind w:left="1020" w:hanging="340"/>
        <w:jc w:val="both"/>
        <w:rPr>
          <w:rFonts w:ascii="Arial" w:eastAsia="MS Mincho" w:hAnsi="Arial" w:cs="Times New Roman"/>
          <w:kern w:val="0"/>
          <w:sz w:val="21"/>
          <w:szCs w:val="22"/>
          <w14:ligatures w14:val="none"/>
        </w:rPr>
      </w:pPr>
      <w:r w:rsidRPr="00DB6ACC">
        <w:rPr>
          <w:rFonts w:ascii="Arial" w:eastAsia="Arial" w:hAnsi="Arial" w:cs="Times New Roman"/>
          <w:kern w:val="0"/>
          <w:sz w:val="21"/>
          <w:szCs w:val="22"/>
          <w14:ligatures w14:val="none"/>
        </w:rPr>
        <w:t>zagrożenia życia, zdrowia, mienia, środowiska albo bezpieczeństwa pracy sieci;</w:t>
      </w:r>
    </w:p>
    <w:p w14:paraId="2341E56F" w14:textId="11CD4054" w:rsidR="00F42BA0" w:rsidRPr="00DB6ACC" w:rsidRDefault="00F42BA0" w:rsidP="00DB6ACC">
      <w:pPr>
        <w:pStyle w:val="ListParagraph"/>
        <w:numPr>
          <w:ilvl w:val="1"/>
          <w:numId w:val="13"/>
        </w:numPr>
        <w:spacing w:after="40" w:line="250" w:lineRule="auto"/>
        <w:ind w:left="1020" w:hanging="340"/>
        <w:jc w:val="both"/>
        <w:rPr>
          <w:rFonts w:ascii="Arial" w:eastAsia="MS Mincho" w:hAnsi="Arial" w:cs="Times New Roman"/>
          <w:kern w:val="0"/>
          <w:sz w:val="21"/>
          <w:szCs w:val="22"/>
          <w14:ligatures w14:val="none"/>
        </w:rPr>
      </w:pPr>
      <w:r w:rsidRPr="00DB6ACC">
        <w:rPr>
          <w:rFonts w:ascii="Arial" w:eastAsia="Arial" w:hAnsi="Arial" w:cs="Times New Roman"/>
          <w:kern w:val="0"/>
          <w:sz w:val="21"/>
          <w:szCs w:val="22"/>
          <w14:ligatures w14:val="none"/>
        </w:rPr>
        <w:t>awarii, prac planowych, ograniczeń w dostarczaniu i poborze energii albo innych zdarzeń przewidzianych w Ustawie, IRiESD lub umowie OSDn z URD;</w:t>
      </w:r>
    </w:p>
    <w:p w14:paraId="320B9FC1" w14:textId="599EDE3F" w:rsidR="00F42BA0" w:rsidRPr="00DB6ACC" w:rsidRDefault="00F42BA0" w:rsidP="00DB6ACC">
      <w:pPr>
        <w:pStyle w:val="ListParagraph"/>
        <w:numPr>
          <w:ilvl w:val="1"/>
          <w:numId w:val="13"/>
        </w:numPr>
        <w:spacing w:after="40" w:line="250" w:lineRule="auto"/>
        <w:ind w:left="1020" w:hanging="340"/>
        <w:jc w:val="both"/>
        <w:rPr>
          <w:rFonts w:ascii="Arial" w:eastAsia="MS Mincho" w:hAnsi="Arial" w:cs="Times New Roman"/>
          <w:kern w:val="0"/>
          <w:sz w:val="21"/>
          <w:szCs w:val="22"/>
          <w14:ligatures w14:val="none"/>
        </w:rPr>
      </w:pPr>
      <w:r w:rsidRPr="00DB6ACC">
        <w:rPr>
          <w:rFonts w:ascii="Arial" w:eastAsia="Arial" w:hAnsi="Arial" w:cs="Times New Roman"/>
          <w:kern w:val="0"/>
          <w:sz w:val="21"/>
          <w:szCs w:val="22"/>
          <w14:ligatures w14:val="none"/>
        </w:rPr>
        <w:t>wprowadzenia przez OSP, OSDp albo właściwy organ ograniczeń mających wpływ na możliwość realizacji Umowy;</w:t>
      </w:r>
    </w:p>
    <w:p w14:paraId="02FC7896" w14:textId="4AC12337" w:rsidR="00F42BA0" w:rsidRPr="00DB6ACC" w:rsidRDefault="00F42BA0" w:rsidP="00DB6ACC">
      <w:pPr>
        <w:pStyle w:val="ListParagraph"/>
        <w:numPr>
          <w:ilvl w:val="1"/>
          <w:numId w:val="13"/>
        </w:numPr>
        <w:spacing w:after="40" w:line="250" w:lineRule="auto"/>
        <w:ind w:left="1020" w:hanging="340"/>
        <w:jc w:val="both"/>
        <w:rPr>
          <w:rFonts w:ascii="Arial" w:eastAsia="MS Mincho" w:hAnsi="Arial" w:cs="Times New Roman"/>
          <w:kern w:val="0"/>
          <w:sz w:val="21"/>
          <w:szCs w:val="22"/>
          <w14:ligatures w14:val="none"/>
        </w:rPr>
      </w:pPr>
      <w:r w:rsidRPr="00DB6ACC">
        <w:rPr>
          <w:rFonts w:ascii="Arial" w:eastAsia="Arial" w:hAnsi="Arial" w:cs="Times New Roman"/>
          <w:kern w:val="0"/>
          <w:sz w:val="21"/>
          <w:szCs w:val="22"/>
          <w14:ligatures w14:val="none"/>
        </w:rPr>
        <w:t>utraty koncesji, statusu operatora, Umowy CSIRE, POBZ albo innego warunku określonego w § 4;</w:t>
      </w:r>
    </w:p>
    <w:p w14:paraId="2AAAB692" w14:textId="1D2E3F06" w:rsidR="00F42BA0" w:rsidRPr="00DB6ACC" w:rsidRDefault="00F42BA0" w:rsidP="00DB6ACC">
      <w:pPr>
        <w:pStyle w:val="ListParagraph"/>
        <w:numPr>
          <w:ilvl w:val="1"/>
          <w:numId w:val="13"/>
        </w:numPr>
        <w:spacing w:after="40" w:line="250" w:lineRule="auto"/>
        <w:ind w:left="1020" w:hanging="340"/>
        <w:jc w:val="both"/>
        <w:rPr>
          <w:rFonts w:ascii="Arial" w:eastAsia="MS Mincho" w:hAnsi="Arial" w:cs="Times New Roman"/>
          <w:kern w:val="0"/>
          <w:sz w:val="21"/>
          <w:szCs w:val="22"/>
          <w14:ligatures w14:val="none"/>
        </w:rPr>
      </w:pPr>
      <w:r w:rsidRPr="00DB6ACC">
        <w:rPr>
          <w:rFonts w:ascii="Arial" w:eastAsia="Arial" w:hAnsi="Arial" w:cs="Times New Roman"/>
          <w:kern w:val="0"/>
          <w:sz w:val="21"/>
          <w:szCs w:val="22"/>
          <w14:ligatures w14:val="none"/>
        </w:rPr>
        <w:t>niedostępności CSIRE albo systemów informacyjnych, jeżeli uniemożliwia ona wykonanie danego procesu zgodnie z IRiESP-OIRE i TSKB;</w:t>
      </w:r>
    </w:p>
    <w:p w14:paraId="722AD757" w14:textId="65F87572" w:rsidR="00F42BA0" w:rsidRPr="00DB6ACC" w:rsidRDefault="00F42BA0" w:rsidP="00DB6ACC">
      <w:pPr>
        <w:pStyle w:val="ListParagraph"/>
        <w:numPr>
          <w:ilvl w:val="1"/>
          <w:numId w:val="13"/>
        </w:numPr>
        <w:spacing w:after="40" w:line="250" w:lineRule="auto"/>
        <w:ind w:left="1020" w:hanging="340"/>
        <w:jc w:val="both"/>
        <w:rPr>
          <w:rFonts w:ascii="Arial" w:eastAsia="MS Mincho" w:hAnsi="Arial" w:cs="Times New Roman"/>
          <w:kern w:val="0"/>
          <w:sz w:val="21"/>
          <w:szCs w:val="22"/>
          <w14:ligatures w14:val="none"/>
        </w:rPr>
      </w:pPr>
      <w:r w:rsidRPr="00DB6ACC">
        <w:rPr>
          <w:rFonts w:ascii="Arial" w:eastAsia="Arial" w:hAnsi="Arial" w:cs="Times New Roman"/>
          <w:kern w:val="0"/>
          <w:sz w:val="21"/>
          <w:szCs w:val="22"/>
          <w14:ligatures w14:val="none"/>
        </w:rPr>
        <w:t>działania lub zaniechania URD albo osoby trzeciej, za które żadna ze Stron nie ponosi odpowiedzialności.</w:t>
      </w:r>
    </w:p>
    <w:p w14:paraId="70942B10" w14:textId="229DC2FA" w:rsidR="00F42BA0" w:rsidRPr="00DE36EB" w:rsidRDefault="00F42BA0" w:rsidP="00DE36EB">
      <w:pPr>
        <w:pStyle w:val="ListParagraph"/>
        <w:numPr>
          <w:ilvl w:val="0"/>
          <w:numId w:val="13"/>
        </w:numPr>
        <w:spacing w:after="40" w:line="250" w:lineRule="auto"/>
        <w:ind w:left="340" w:hanging="340"/>
        <w:jc w:val="both"/>
        <w:rPr>
          <w:rFonts w:ascii="Arial" w:eastAsia="MS Mincho" w:hAnsi="Arial" w:cs="Times New Roman"/>
          <w:kern w:val="0"/>
          <w:sz w:val="21"/>
          <w:szCs w:val="22"/>
          <w14:ligatures w14:val="none"/>
        </w:rPr>
      </w:pPr>
      <w:r w:rsidRPr="00DE36EB">
        <w:rPr>
          <w:rFonts w:ascii="Arial" w:eastAsia="Arial" w:hAnsi="Arial" w:cs="Times New Roman"/>
          <w:kern w:val="0"/>
          <w:sz w:val="21"/>
          <w:szCs w:val="22"/>
          <w14:ligatures w14:val="none"/>
        </w:rPr>
        <w:t>Ograniczenie albo wstrzymanie jest dopuszczalne wyłącznie w zakresie i przez czas, w jakim dana przyczyna uniemożliwia realizację Umowy.</w:t>
      </w:r>
    </w:p>
    <w:p w14:paraId="7F44F02E" w14:textId="1D7B6776" w:rsidR="00F42BA0" w:rsidRPr="00DE36EB" w:rsidRDefault="00F42BA0" w:rsidP="00DE36EB">
      <w:pPr>
        <w:pStyle w:val="ListParagraph"/>
        <w:numPr>
          <w:ilvl w:val="0"/>
          <w:numId w:val="13"/>
        </w:numPr>
        <w:spacing w:after="40" w:line="250" w:lineRule="auto"/>
        <w:ind w:left="340" w:hanging="340"/>
        <w:jc w:val="both"/>
        <w:rPr>
          <w:rFonts w:ascii="Arial" w:eastAsia="MS Mincho" w:hAnsi="Arial" w:cs="Times New Roman"/>
          <w:kern w:val="0"/>
          <w:sz w:val="21"/>
          <w:szCs w:val="22"/>
          <w14:ligatures w14:val="none"/>
        </w:rPr>
      </w:pPr>
      <w:r w:rsidRPr="00DE36EB">
        <w:rPr>
          <w:rFonts w:ascii="Arial" w:eastAsia="Arial" w:hAnsi="Arial" w:cs="Times New Roman"/>
          <w:kern w:val="0"/>
          <w:sz w:val="21"/>
          <w:szCs w:val="22"/>
          <w14:ligatures w14:val="none"/>
        </w:rPr>
        <w:t>Strony podejmują uzasadnione działania w celu ograniczenia skutków zdarzenia oraz niezwłocznego wznowienia realizacji Umowy po ustaniu jego przyczyn.</w:t>
      </w:r>
    </w:p>
    <w:p w14:paraId="12BF2028" w14:textId="2D862BD5" w:rsidR="00F42BA0" w:rsidRPr="00DE36EB" w:rsidRDefault="00F42BA0" w:rsidP="00DE36EB">
      <w:pPr>
        <w:pStyle w:val="ListParagraph"/>
        <w:numPr>
          <w:ilvl w:val="0"/>
          <w:numId w:val="13"/>
        </w:numPr>
        <w:spacing w:after="40" w:line="250" w:lineRule="auto"/>
        <w:ind w:left="340" w:hanging="340"/>
        <w:jc w:val="both"/>
        <w:rPr>
          <w:rFonts w:ascii="Arial" w:eastAsia="MS Mincho" w:hAnsi="Arial" w:cs="Times New Roman"/>
          <w:kern w:val="0"/>
          <w:sz w:val="21"/>
          <w:szCs w:val="22"/>
          <w14:ligatures w14:val="none"/>
        </w:rPr>
      </w:pPr>
      <w:r w:rsidRPr="00DE36EB">
        <w:rPr>
          <w:rFonts w:ascii="Arial" w:eastAsia="Arial" w:hAnsi="Arial" w:cs="Times New Roman"/>
          <w:kern w:val="0"/>
          <w:sz w:val="21"/>
          <w:szCs w:val="22"/>
          <w14:ligatures w14:val="none"/>
        </w:rPr>
        <w:t>Za siłę wyższą uważa się zdarzenie zewnętrzne, nadzwyczajne, niemożliwe do przewidzenia przy zachowaniu należytej staranności i niemożliwe do uniknięcia lub przezwyciężenia, w szczególności klęskę żywiołową, działania wojenne, akt terrorystyczny, strajk generalny, decyzję władzy publicznej albo rozległą awarię systemową.</w:t>
      </w:r>
    </w:p>
    <w:p w14:paraId="4941535B" w14:textId="60B64C31" w:rsidR="00F42BA0" w:rsidRPr="00DE36EB" w:rsidRDefault="00F42BA0" w:rsidP="00DE36EB">
      <w:pPr>
        <w:pStyle w:val="ListParagraph"/>
        <w:numPr>
          <w:ilvl w:val="0"/>
          <w:numId w:val="13"/>
        </w:numPr>
        <w:spacing w:after="40" w:line="250" w:lineRule="auto"/>
        <w:ind w:left="340" w:hanging="340"/>
        <w:jc w:val="both"/>
        <w:rPr>
          <w:rFonts w:ascii="Arial" w:eastAsia="MS Mincho" w:hAnsi="Arial" w:cs="Times New Roman"/>
          <w:kern w:val="0"/>
          <w:sz w:val="21"/>
          <w:szCs w:val="22"/>
          <w14:ligatures w14:val="none"/>
        </w:rPr>
      </w:pPr>
      <w:r w:rsidRPr="00DE36EB">
        <w:rPr>
          <w:rFonts w:ascii="Arial" w:eastAsia="Arial" w:hAnsi="Arial" w:cs="Times New Roman"/>
          <w:kern w:val="0"/>
          <w:sz w:val="21"/>
          <w:szCs w:val="22"/>
          <w14:ligatures w14:val="none"/>
        </w:rPr>
        <w:t>Strona powołująca się na siłę wyższą, o ile jest to możliwe, niezwłocznie informuje drugą Stronę o jej wystąpieniu, przewidywanym czasie trwania i ustaniu.</w:t>
      </w:r>
    </w:p>
    <w:p w14:paraId="6A27A611" w14:textId="77777777" w:rsidR="00F42BA0" w:rsidRPr="00744573" w:rsidRDefault="00F42BA0" w:rsidP="00F42BA0">
      <w:pPr>
        <w:keepNext/>
        <w:keepLines/>
        <w:spacing w:before="200" w:after="100" w:line="252" w:lineRule="auto"/>
        <w:jc w:val="center"/>
        <w:outlineLvl w:val="0"/>
        <w:rPr>
          <w:rFonts w:ascii="Calibri" w:eastAsia="MS Gothic" w:hAnsi="Calibri" w:cs="Times New Roman"/>
          <w:b/>
          <w:bCs/>
          <w:color w:val="00513E"/>
          <w:kern w:val="0"/>
          <w:sz w:val="23"/>
          <w:szCs w:val="28"/>
          <w14:ligatures w14:val="none"/>
        </w:rPr>
      </w:pPr>
      <w:r w:rsidRPr="00744573">
        <w:rPr>
          <w:rFonts w:ascii="Arial" w:eastAsia="Arial" w:hAnsi="Arial" w:cs="Times New Roman"/>
          <w:b/>
          <w:bCs/>
          <w:color w:val="00513E"/>
          <w:kern w:val="0"/>
          <w:sz w:val="23"/>
          <w:szCs w:val="28"/>
          <w14:ligatures w14:val="none"/>
        </w:rPr>
        <w:t>§ 12</w:t>
      </w:r>
      <w:r w:rsidRPr="00744573">
        <w:rPr>
          <w:rFonts w:ascii="Arial" w:eastAsia="Arial" w:hAnsi="Arial" w:cs="Times New Roman"/>
          <w:b/>
          <w:bCs/>
          <w:color w:val="00513E"/>
          <w:kern w:val="0"/>
          <w:sz w:val="23"/>
          <w:szCs w:val="28"/>
          <w14:ligatures w14:val="none"/>
        </w:rPr>
        <w:br/>
        <w:t>Odpowiedzialność Stron</w:t>
      </w:r>
    </w:p>
    <w:p w14:paraId="0E1ADC7B" w14:textId="281B23FE" w:rsidR="00F42BA0" w:rsidRPr="00DB6ACC" w:rsidRDefault="00F42BA0" w:rsidP="00DB6ACC">
      <w:pPr>
        <w:pStyle w:val="ListParagraph"/>
        <w:numPr>
          <w:ilvl w:val="0"/>
          <w:numId w:val="3"/>
        </w:numPr>
        <w:spacing w:after="40" w:line="250" w:lineRule="auto"/>
        <w:ind w:left="340" w:hanging="340"/>
        <w:jc w:val="both"/>
        <w:rPr>
          <w:rFonts w:ascii="Arial" w:eastAsia="MS Mincho" w:hAnsi="Arial" w:cs="Times New Roman"/>
          <w:kern w:val="0"/>
          <w:sz w:val="21"/>
          <w:szCs w:val="22"/>
          <w14:ligatures w14:val="none"/>
        </w:rPr>
      </w:pPr>
      <w:r w:rsidRPr="00DB6ACC">
        <w:rPr>
          <w:rFonts w:ascii="Arial" w:eastAsia="Arial" w:hAnsi="Arial" w:cs="Times New Roman"/>
          <w:kern w:val="0"/>
          <w:sz w:val="21"/>
          <w:szCs w:val="22"/>
          <w14:ligatures w14:val="none"/>
        </w:rPr>
        <w:t>Strony odpowiadają za niewykonanie albo nienależyte wykonanie Umowy na zasadach ogólnych, z uwzględnieniem postanowień Umowy i bezwzględnie obowiązujących przepisów prawa.</w:t>
      </w:r>
    </w:p>
    <w:p w14:paraId="3789094A" w14:textId="55B06792" w:rsidR="00F42BA0" w:rsidRPr="00DB6ACC" w:rsidRDefault="00F42BA0" w:rsidP="00DB6ACC">
      <w:pPr>
        <w:pStyle w:val="ListParagraph"/>
        <w:numPr>
          <w:ilvl w:val="0"/>
          <w:numId w:val="3"/>
        </w:numPr>
        <w:spacing w:after="40" w:line="250" w:lineRule="auto"/>
        <w:ind w:left="340" w:hanging="340"/>
        <w:jc w:val="both"/>
        <w:rPr>
          <w:rFonts w:ascii="Arial" w:eastAsia="MS Mincho" w:hAnsi="Arial" w:cs="Times New Roman"/>
          <w:kern w:val="0"/>
          <w:sz w:val="21"/>
          <w:szCs w:val="22"/>
          <w14:ligatures w14:val="none"/>
        </w:rPr>
      </w:pPr>
      <w:r w:rsidRPr="00DB6ACC">
        <w:rPr>
          <w:rFonts w:ascii="Arial" w:eastAsia="Arial" w:hAnsi="Arial" w:cs="Times New Roman"/>
          <w:kern w:val="0"/>
          <w:sz w:val="21"/>
          <w:szCs w:val="22"/>
          <w14:ligatures w14:val="none"/>
        </w:rPr>
        <w:t xml:space="preserve">Odpowiedzialność Stron obejmuje rzeczywiście poniesioną szkodę i nie obejmuje utraconych korzyści, chyba że szkoda została wyrządzona umyślnie albo wskutek rażącego niedbalstwa. Wyłączenie utraconych korzyści nie wyłącza odpowiedzialności za udokumentowane, dodatkowe koszty faktycznie poniesione przez Stronę, w tym koszty rozliczeń z POBZ lub na Rynku Bilansującym, jeżeli stanowią one rzeczywiście poniesioną szkodę i pozostają w normalnym związku przyczynowym z niewykonaniem albo nienależytym wykonaniem Umowy przez drugą Stronę. Ograniczenie nie dotyczy odpowiedzialności, której wyłączenie albo ograniczenie jest niedopuszczalne na mocy prawa. </w:t>
      </w:r>
    </w:p>
    <w:p w14:paraId="1F3634FA" w14:textId="261BE68C" w:rsidR="00F42BA0" w:rsidRPr="00DB6ACC" w:rsidRDefault="00F42BA0" w:rsidP="00DB6ACC">
      <w:pPr>
        <w:pStyle w:val="ListParagraph"/>
        <w:numPr>
          <w:ilvl w:val="0"/>
          <w:numId w:val="3"/>
        </w:numPr>
        <w:spacing w:after="40" w:line="250" w:lineRule="auto"/>
        <w:ind w:left="340" w:hanging="340"/>
        <w:jc w:val="both"/>
        <w:rPr>
          <w:rFonts w:ascii="Arial" w:eastAsia="MS Mincho" w:hAnsi="Arial" w:cs="Times New Roman"/>
          <w:kern w:val="0"/>
          <w:sz w:val="21"/>
          <w:szCs w:val="22"/>
          <w14:ligatures w14:val="none"/>
        </w:rPr>
      </w:pPr>
      <w:r w:rsidRPr="00DB6ACC">
        <w:rPr>
          <w:rFonts w:ascii="Arial" w:eastAsia="Arial" w:hAnsi="Arial" w:cs="Times New Roman"/>
          <w:kern w:val="0"/>
          <w:sz w:val="21"/>
          <w:szCs w:val="22"/>
          <w14:ligatures w14:val="none"/>
        </w:rPr>
        <w:t>Sprzedawca ponosi odpowiedzialność za szkody wynikające z przekazania żądania wstrzymania dostarczania energii elektrycznej bez podstawy prawnej, z błędnymi danymi albo z naruszeniem właściwej procedury, jeżeli okoliczność powodująca szkodę leży po stronie Sprzedawcy. Odpowiedzialność Sprzedawcy wobec OSDn obejmuje również uzasadnione i udokumentowane kwoty, które OSDn był zobowiązany zapłacić URD wskutek wykonania takiego żądania, w zakresie pozostającym w normalnym związku przyczynowym z działaniem Sprzedawcy. Powyższe nie narusza odpowiedzialności Sprzedawcy bezpośrednio wobec URD wynikającej z przepisów prawa albo łączącej ich umowy.</w:t>
      </w:r>
    </w:p>
    <w:p w14:paraId="7D9B0D2B" w14:textId="3218A083" w:rsidR="00F42BA0" w:rsidRPr="00DB6ACC" w:rsidRDefault="00F42BA0" w:rsidP="00DB6ACC">
      <w:pPr>
        <w:pStyle w:val="ListParagraph"/>
        <w:numPr>
          <w:ilvl w:val="0"/>
          <w:numId w:val="3"/>
        </w:numPr>
        <w:spacing w:after="40" w:line="250" w:lineRule="auto"/>
        <w:ind w:left="340" w:hanging="340"/>
        <w:jc w:val="both"/>
        <w:rPr>
          <w:rFonts w:ascii="Arial" w:eastAsia="MS Mincho" w:hAnsi="Arial" w:cs="Times New Roman"/>
          <w:kern w:val="0"/>
          <w:sz w:val="21"/>
          <w:szCs w:val="22"/>
          <w14:ligatures w14:val="none"/>
        </w:rPr>
      </w:pPr>
      <w:r w:rsidRPr="00DB6ACC">
        <w:rPr>
          <w:rFonts w:ascii="Arial" w:eastAsia="Arial" w:hAnsi="Arial" w:cs="Times New Roman"/>
          <w:kern w:val="0"/>
          <w:sz w:val="21"/>
          <w:szCs w:val="22"/>
          <w14:ligatures w14:val="none"/>
        </w:rPr>
        <w:t>OSDn ponosi odpowiedzialność za nieuzasadnione wstrzymanie dokonane z własnej inicjatywy oraz za niewykonanie prawidłowego komunikatu wstrzymania albo wznowienia, jeżeli niewykonanie wynika z okoliczności, za które OSDn ponosi odpowiedzialność.</w:t>
      </w:r>
    </w:p>
    <w:p w14:paraId="40552D39" w14:textId="5BCA48D0" w:rsidR="00F42BA0" w:rsidRPr="00DB6ACC" w:rsidRDefault="00F42BA0" w:rsidP="00DB6ACC">
      <w:pPr>
        <w:pStyle w:val="ListParagraph"/>
        <w:numPr>
          <w:ilvl w:val="0"/>
          <w:numId w:val="3"/>
        </w:numPr>
        <w:spacing w:after="40" w:line="250" w:lineRule="auto"/>
        <w:ind w:left="340" w:hanging="340"/>
        <w:jc w:val="both"/>
        <w:rPr>
          <w:rFonts w:ascii="Arial" w:eastAsia="MS Mincho" w:hAnsi="Arial" w:cs="Times New Roman"/>
          <w:kern w:val="0"/>
          <w:sz w:val="21"/>
          <w:szCs w:val="22"/>
          <w14:ligatures w14:val="none"/>
        </w:rPr>
      </w:pPr>
      <w:r w:rsidRPr="00DB6ACC">
        <w:rPr>
          <w:rFonts w:ascii="Arial" w:eastAsia="Arial" w:hAnsi="Arial" w:cs="Times New Roman"/>
          <w:kern w:val="0"/>
          <w:sz w:val="21"/>
          <w:szCs w:val="22"/>
          <w14:ligatures w14:val="none"/>
        </w:rPr>
        <w:t>Strona nie ponosi odpowiedzialności za działanie lub zaniechanie OIRE, OSP, OSDp, URD albo innej osoby trzeciej, za którą Strona nie ponosi odpowiedzialności, z zastrzeżeniem obowiązku należytego współdziałania i przekazywania informacji pozostających pod jej kontrolą. Strona powołująca się na okoliczność wyłączającą jej odpowiedzialność jest zobowiązana przedstawić posiadane dowody należytego wykonania czynności pozostających pod jej kontrolą.</w:t>
      </w:r>
    </w:p>
    <w:p w14:paraId="1EB4AE43" w14:textId="73A7D5D0" w:rsidR="00F42BA0" w:rsidRPr="00DB6ACC" w:rsidRDefault="00F42BA0" w:rsidP="00DB6ACC">
      <w:pPr>
        <w:pStyle w:val="ListParagraph"/>
        <w:numPr>
          <w:ilvl w:val="0"/>
          <w:numId w:val="3"/>
        </w:numPr>
        <w:spacing w:after="40" w:line="250" w:lineRule="auto"/>
        <w:ind w:left="340" w:hanging="340"/>
        <w:jc w:val="both"/>
        <w:rPr>
          <w:rFonts w:ascii="Arial" w:eastAsia="MS Mincho" w:hAnsi="Arial" w:cs="Times New Roman"/>
          <w:kern w:val="0"/>
          <w:sz w:val="21"/>
          <w:szCs w:val="22"/>
          <w14:ligatures w14:val="none"/>
        </w:rPr>
      </w:pPr>
      <w:r w:rsidRPr="00DB6ACC">
        <w:rPr>
          <w:rFonts w:ascii="Arial" w:eastAsia="Arial" w:hAnsi="Arial" w:cs="Times New Roman"/>
          <w:kern w:val="0"/>
          <w:sz w:val="21"/>
          <w:szCs w:val="22"/>
          <w14:ligatures w14:val="none"/>
        </w:rPr>
        <w:t>Powierzenie wykonania czynności osobie trzeciej nie zwalnia Strony z odpowiedzialności za tę osobę jak za własne działanie lub zaniechanie, chyba że przepisy prawa stanowią inaczej.</w:t>
      </w:r>
    </w:p>
    <w:p w14:paraId="148E0FEB" w14:textId="4AFA2735" w:rsidR="00F42BA0" w:rsidRPr="00DB6ACC" w:rsidRDefault="00F42BA0" w:rsidP="00DB6ACC">
      <w:pPr>
        <w:pStyle w:val="ListParagraph"/>
        <w:numPr>
          <w:ilvl w:val="0"/>
          <w:numId w:val="3"/>
        </w:numPr>
        <w:spacing w:after="40" w:line="250" w:lineRule="auto"/>
        <w:ind w:left="340" w:hanging="340"/>
        <w:jc w:val="both"/>
        <w:rPr>
          <w:rFonts w:ascii="Arial" w:eastAsia="MS Mincho" w:hAnsi="Arial" w:cs="Times New Roman"/>
          <w:kern w:val="0"/>
          <w:sz w:val="21"/>
          <w:szCs w:val="22"/>
          <w14:ligatures w14:val="none"/>
        </w:rPr>
      </w:pPr>
      <w:r w:rsidRPr="00DB6ACC">
        <w:rPr>
          <w:rFonts w:ascii="Arial" w:eastAsia="Arial" w:hAnsi="Arial" w:cs="Times New Roman"/>
          <w:kern w:val="0"/>
          <w:sz w:val="21"/>
          <w:szCs w:val="22"/>
          <w14:ligatures w14:val="none"/>
        </w:rPr>
        <w:t>Strony są zobowiązane współdziałać przy ustalaniu przyczyn i skutków zdarzeń mogących rodzić odpowiedzialność oraz udostępniać sobie informacje i dokumenty w zakresie prawnie dopuszczalnym i niezbędnym do wyjaśnienia sprawy.</w:t>
      </w:r>
    </w:p>
    <w:p w14:paraId="29055A1A" w14:textId="77777777" w:rsidR="00F42BA0" w:rsidRPr="00744573" w:rsidRDefault="00F42BA0" w:rsidP="00F42BA0">
      <w:pPr>
        <w:keepNext/>
        <w:keepLines/>
        <w:spacing w:before="200" w:after="100" w:line="252" w:lineRule="auto"/>
        <w:jc w:val="center"/>
        <w:outlineLvl w:val="0"/>
        <w:rPr>
          <w:rFonts w:ascii="Calibri" w:eastAsia="MS Gothic" w:hAnsi="Calibri" w:cs="Times New Roman"/>
          <w:b/>
          <w:bCs/>
          <w:color w:val="00513E"/>
          <w:kern w:val="0"/>
          <w:sz w:val="23"/>
          <w:szCs w:val="28"/>
          <w14:ligatures w14:val="none"/>
        </w:rPr>
      </w:pPr>
      <w:r w:rsidRPr="00744573">
        <w:rPr>
          <w:rFonts w:ascii="Arial" w:eastAsia="Arial" w:hAnsi="Arial" w:cs="Times New Roman"/>
          <w:b/>
          <w:bCs/>
          <w:color w:val="00513E"/>
          <w:kern w:val="0"/>
          <w:sz w:val="23"/>
          <w:szCs w:val="28"/>
          <w14:ligatures w14:val="none"/>
        </w:rPr>
        <w:t>§ 13</w:t>
      </w:r>
      <w:r w:rsidRPr="00744573">
        <w:rPr>
          <w:rFonts w:ascii="Arial" w:eastAsia="Arial" w:hAnsi="Arial" w:cs="Times New Roman"/>
          <w:b/>
          <w:bCs/>
          <w:color w:val="00513E"/>
          <w:kern w:val="0"/>
          <w:sz w:val="23"/>
          <w:szCs w:val="28"/>
          <w14:ligatures w14:val="none"/>
        </w:rPr>
        <w:br/>
        <w:t>Poufność i bezpieczeństwo informacji</w:t>
      </w:r>
    </w:p>
    <w:p w14:paraId="4D5E65F8" w14:textId="1F119E4B" w:rsidR="00F42BA0" w:rsidRPr="00DB6ACC" w:rsidRDefault="00F42BA0" w:rsidP="00DB6ACC">
      <w:pPr>
        <w:pStyle w:val="ListParagraph"/>
        <w:numPr>
          <w:ilvl w:val="0"/>
          <w:numId w:val="50"/>
        </w:numPr>
        <w:spacing w:after="40" w:line="250" w:lineRule="auto"/>
        <w:ind w:left="340" w:hanging="340"/>
        <w:jc w:val="both"/>
        <w:rPr>
          <w:rFonts w:ascii="Arial" w:eastAsia="MS Mincho" w:hAnsi="Arial" w:cs="Times New Roman"/>
          <w:kern w:val="0"/>
          <w:sz w:val="21"/>
          <w:szCs w:val="22"/>
          <w14:ligatures w14:val="none"/>
        </w:rPr>
      </w:pPr>
      <w:r w:rsidRPr="00DB6ACC">
        <w:rPr>
          <w:rFonts w:ascii="Arial" w:eastAsia="Arial" w:hAnsi="Arial" w:cs="Times New Roman"/>
          <w:kern w:val="0"/>
          <w:sz w:val="21"/>
          <w:szCs w:val="22"/>
          <w14:ligatures w14:val="none"/>
        </w:rPr>
        <w:t>Strony zobowiązują się zachować w poufności informacje techniczne, handlowe, organizacyjne, finansowe, prawne i inne informacje niepubliczne uzyskane w związku z negocjowaniem lub wykonywaniem Umowy, zwane dalej „Informacjami Poufnymi”.</w:t>
      </w:r>
    </w:p>
    <w:p w14:paraId="397AC2B8" w14:textId="2FE24958" w:rsidR="00F42BA0" w:rsidRPr="00DB6ACC" w:rsidRDefault="00F42BA0" w:rsidP="00DB6ACC">
      <w:pPr>
        <w:pStyle w:val="ListParagraph"/>
        <w:numPr>
          <w:ilvl w:val="0"/>
          <w:numId w:val="50"/>
        </w:numPr>
        <w:spacing w:after="40" w:line="250" w:lineRule="auto"/>
        <w:ind w:left="340" w:hanging="340"/>
        <w:jc w:val="both"/>
        <w:rPr>
          <w:rFonts w:ascii="Arial" w:eastAsia="MS Mincho" w:hAnsi="Arial" w:cs="Times New Roman"/>
          <w:kern w:val="0"/>
          <w:sz w:val="21"/>
          <w:szCs w:val="22"/>
          <w14:ligatures w14:val="none"/>
        </w:rPr>
      </w:pPr>
      <w:r w:rsidRPr="00DB6ACC">
        <w:rPr>
          <w:rFonts w:ascii="Arial" w:eastAsia="Arial" w:hAnsi="Arial" w:cs="Times New Roman"/>
          <w:kern w:val="0"/>
          <w:sz w:val="21"/>
          <w:szCs w:val="22"/>
          <w14:ligatures w14:val="none"/>
        </w:rPr>
        <w:t>Informacje Poufne mogą być wykorzystywane wyłącznie w celu zawarcia i wykonywania Umowy oraz nie mogą być ujawniane osobom trzecim bez uprzedniej zgody drugiej Strony, z wyjątkiem:</w:t>
      </w:r>
    </w:p>
    <w:p w14:paraId="358CEEB3" w14:textId="4E948D8C" w:rsidR="00F42BA0" w:rsidRPr="00DB6ACC" w:rsidRDefault="00F42BA0" w:rsidP="00AD3A86">
      <w:pPr>
        <w:pStyle w:val="ListParagraph"/>
        <w:numPr>
          <w:ilvl w:val="1"/>
          <w:numId w:val="24"/>
        </w:numPr>
        <w:spacing w:after="40" w:line="250" w:lineRule="auto"/>
        <w:ind w:left="1020" w:hanging="340"/>
        <w:jc w:val="both"/>
        <w:rPr>
          <w:rFonts w:ascii="Arial" w:eastAsia="MS Mincho" w:hAnsi="Arial" w:cs="Times New Roman"/>
          <w:kern w:val="0"/>
          <w:sz w:val="21"/>
          <w:szCs w:val="22"/>
          <w14:ligatures w14:val="none"/>
        </w:rPr>
      </w:pPr>
      <w:r w:rsidRPr="00DB6ACC">
        <w:rPr>
          <w:rFonts w:ascii="Arial" w:eastAsia="Arial" w:hAnsi="Arial" w:cs="Times New Roman"/>
          <w:kern w:val="0"/>
          <w:sz w:val="21"/>
          <w:szCs w:val="22"/>
          <w14:ligatures w14:val="none"/>
        </w:rPr>
        <w:t>pracowników, współpracowników, doradców i podwykonawców, którym informacje są niezbędne do wykonywania Umowy i którzy są zobowiązani do zachowania poufności;</w:t>
      </w:r>
    </w:p>
    <w:p w14:paraId="7AAE2B68" w14:textId="4CA5AA36" w:rsidR="00F42BA0" w:rsidRPr="00DB6ACC" w:rsidRDefault="00F42BA0" w:rsidP="00AD3A86">
      <w:pPr>
        <w:pStyle w:val="ListParagraph"/>
        <w:numPr>
          <w:ilvl w:val="1"/>
          <w:numId w:val="24"/>
        </w:numPr>
        <w:spacing w:after="40" w:line="250" w:lineRule="auto"/>
        <w:ind w:left="1020" w:hanging="340"/>
        <w:jc w:val="both"/>
        <w:rPr>
          <w:rFonts w:ascii="Arial" w:eastAsia="MS Mincho" w:hAnsi="Arial" w:cs="Times New Roman"/>
          <w:kern w:val="0"/>
          <w:sz w:val="21"/>
          <w:szCs w:val="22"/>
          <w14:ligatures w14:val="none"/>
        </w:rPr>
      </w:pPr>
      <w:r w:rsidRPr="00DB6ACC">
        <w:rPr>
          <w:rFonts w:ascii="Arial" w:eastAsia="Arial" w:hAnsi="Arial" w:cs="Times New Roman"/>
          <w:kern w:val="0"/>
          <w:sz w:val="21"/>
          <w:szCs w:val="22"/>
          <w14:ligatures w14:val="none"/>
        </w:rPr>
        <w:t>OIRE, OSP, OSDp, właściwych organów, sądów i innych podmiotów, jeżeli ujawnienie jest wymagane prawem albo niezbędne do realizacji procesu rynku energii;</w:t>
      </w:r>
    </w:p>
    <w:p w14:paraId="06C42195" w14:textId="6971ABA5" w:rsidR="00F42BA0" w:rsidRPr="00DB6ACC" w:rsidRDefault="00F42BA0" w:rsidP="00AD3A86">
      <w:pPr>
        <w:pStyle w:val="ListParagraph"/>
        <w:numPr>
          <w:ilvl w:val="1"/>
          <w:numId w:val="24"/>
        </w:numPr>
        <w:spacing w:after="40" w:line="250" w:lineRule="auto"/>
        <w:ind w:left="1020" w:hanging="340"/>
        <w:jc w:val="both"/>
        <w:rPr>
          <w:rFonts w:ascii="Arial" w:eastAsia="MS Mincho" w:hAnsi="Arial" w:cs="Times New Roman"/>
          <w:kern w:val="0"/>
          <w:sz w:val="21"/>
          <w:szCs w:val="22"/>
          <w14:ligatures w14:val="none"/>
        </w:rPr>
      </w:pPr>
      <w:r w:rsidRPr="00DB6ACC">
        <w:rPr>
          <w:rFonts w:ascii="Arial" w:eastAsia="Arial" w:hAnsi="Arial" w:cs="Times New Roman"/>
          <w:kern w:val="0"/>
          <w:sz w:val="21"/>
          <w:szCs w:val="22"/>
          <w14:ligatures w14:val="none"/>
        </w:rPr>
        <w:t>podmiotów należących do grupy kapitałowej Strony, jeżeli ujawnienie jest zgodne z prawem i nie narusza niezależności OSDn;</w:t>
      </w:r>
    </w:p>
    <w:p w14:paraId="2D48FAB7" w14:textId="6A18A942" w:rsidR="00F42BA0" w:rsidRPr="00DB6ACC" w:rsidRDefault="00F42BA0" w:rsidP="00AD3A86">
      <w:pPr>
        <w:pStyle w:val="ListParagraph"/>
        <w:numPr>
          <w:ilvl w:val="1"/>
          <w:numId w:val="24"/>
        </w:numPr>
        <w:spacing w:after="40" w:line="250" w:lineRule="auto"/>
        <w:ind w:left="1020" w:hanging="340"/>
        <w:jc w:val="both"/>
        <w:rPr>
          <w:rFonts w:ascii="Arial" w:eastAsia="MS Mincho" w:hAnsi="Arial" w:cs="Times New Roman"/>
          <w:kern w:val="0"/>
          <w:sz w:val="21"/>
          <w:szCs w:val="22"/>
          <w14:ligatures w14:val="none"/>
        </w:rPr>
      </w:pPr>
      <w:r w:rsidRPr="00DB6ACC">
        <w:rPr>
          <w:rFonts w:ascii="Arial" w:eastAsia="Arial" w:hAnsi="Arial" w:cs="Times New Roman"/>
          <w:kern w:val="0"/>
          <w:sz w:val="21"/>
          <w:szCs w:val="22"/>
          <w14:ligatures w14:val="none"/>
        </w:rPr>
        <w:t>informacji, które są publicznie dostępne, zostały legalnie uzyskane z innego źródła albo zostały niezależnie opracowane bez wykorzystania Informacji Poufnych.</w:t>
      </w:r>
    </w:p>
    <w:p w14:paraId="63C7110D" w14:textId="0852BF0F" w:rsidR="00F42BA0" w:rsidRPr="00AD3A86" w:rsidRDefault="00F42BA0" w:rsidP="00AD3A86">
      <w:pPr>
        <w:pStyle w:val="ListParagraph"/>
        <w:numPr>
          <w:ilvl w:val="0"/>
          <w:numId w:val="22"/>
        </w:numPr>
        <w:spacing w:after="40" w:line="250" w:lineRule="auto"/>
        <w:ind w:left="340" w:hanging="340"/>
        <w:jc w:val="both"/>
        <w:rPr>
          <w:rFonts w:ascii="Arial" w:eastAsia="MS Mincho" w:hAnsi="Arial" w:cs="Times New Roman"/>
          <w:kern w:val="0"/>
          <w:sz w:val="21"/>
          <w:szCs w:val="22"/>
          <w14:ligatures w14:val="none"/>
        </w:rPr>
      </w:pPr>
      <w:r w:rsidRPr="00AD3A86">
        <w:rPr>
          <w:rFonts w:ascii="Arial" w:eastAsia="Arial" w:hAnsi="Arial" w:cs="Times New Roman"/>
          <w:kern w:val="0"/>
          <w:sz w:val="21"/>
          <w:szCs w:val="22"/>
          <w14:ligatures w14:val="none"/>
        </w:rPr>
        <w:t>Obowiązek poufności obowiązuje przez okres trwania Umowy i przez 5 lat po jej zakończeniu, a w odniesieniu do informacji stanowiących tajemnicę przedsiębiorstwa - przez okres, w którym zachowują taki charakter.</w:t>
      </w:r>
    </w:p>
    <w:p w14:paraId="66E60001" w14:textId="2ADF5400" w:rsidR="00F42BA0" w:rsidRPr="00AD3A86" w:rsidRDefault="00F42BA0" w:rsidP="00AD3A86">
      <w:pPr>
        <w:pStyle w:val="ListParagraph"/>
        <w:numPr>
          <w:ilvl w:val="0"/>
          <w:numId w:val="22"/>
        </w:numPr>
        <w:spacing w:after="40" w:line="250" w:lineRule="auto"/>
        <w:ind w:left="340" w:hanging="340"/>
        <w:jc w:val="both"/>
        <w:rPr>
          <w:rFonts w:ascii="Arial" w:eastAsia="MS Mincho" w:hAnsi="Arial" w:cs="Times New Roman"/>
          <w:kern w:val="0"/>
          <w:sz w:val="21"/>
          <w:szCs w:val="22"/>
          <w14:ligatures w14:val="none"/>
        </w:rPr>
      </w:pPr>
      <w:r w:rsidRPr="00AD3A86">
        <w:rPr>
          <w:rFonts w:ascii="Arial" w:eastAsia="Arial" w:hAnsi="Arial" w:cs="Times New Roman"/>
          <w:kern w:val="0"/>
          <w:sz w:val="21"/>
          <w:szCs w:val="22"/>
          <w14:ligatures w14:val="none"/>
        </w:rPr>
        <w:t>Strony stosują adekwatne środki techniczne i organizacyjne zapewniające poufność, integralność, dostępność i autentyczność informacji wymienianych w związku z Umową, z uwzględnieniem wymagań IRiESP-OIRE, TSKB i przepisów o cyberbezpieczeństwie.</w:t>
      </w:r>
    </w:p>
    <w:p w14:paraId="209B0FDD" w14:textId="37FB7084" w:rsidR="00F42BA0" w:rsidRPr="00AD3A86" w:rsidRDefault="00F42BA0" w:rsidP="00AD3A86">
      <w:pPr>
        <w:pStyle w:val="ListParagraph"/>
        <w:numPr>
          <w:ilvl w:val="0"/>
          <w:numId w:val="22"/>
        </w:numPr>
        <w:spacing w:after="40" w:line="250" w:lineRule="auto"/>
        <w:ind w:left="340" w:hanging="340"/>
        <w:jc w:val="both"/>
        <w:rPr>
          <w:rFonts w:ascii="Arial" w:eastAsia="MS Mincho" w:hAnsi="Arial" w:cs="Times New Roman"/>
          <w:kern w:val="0"/>
          <w:sz w:val="21"/>
          <w:szCs w:val="22"/>
          <w14:ligatures w14:val="none"/>
        </w:rPr>
      </w:pPr>
      <w:r w:rsidRPr="00AD3A86">
        <w:rPr>
          <w:rFonts w:ascii="Arial" w:eastAsia="Arial" w:hAnsi="Arial" w:cs="Times New Roman"/>
          <w:kern w:val="0"/>
          <w:sz w:val="21"/>
          <w:szCs w:val="22"/>
          <w14:ligatures w14:val="none"/>
        </w:rPr>
        <w:t>Strona, która stwierdzi incydent bezpieczeństwa mogący mieć wpływ na realizację Umowy lub informacje drugiej Strony, niezwłocznie przekazuje informację na dane kontaktowe wskazane w Załączniku nr 1 i współdziała przy ograniczaniu skutków incydentu.</w:t>
      </w:r>
    </w:p>
    <w:p w14:paraId="77BC6188" w14:textId="031A1C48" w:rsidR="00F42BA0" w:rsidRPr="00AD3A86" w:rsidRDefault="00F42BA0" w:rsidP="00AD3A86">
      <w:pPr>
        <w:pStyle w:val="ListParagraph"/>
        <w:numPr>
          <w:ilvl w:val="0"/>
          <w:numId w:val="22"/>
        </w:numPr>
        <w:spacing w:after="40" w:line="250" w:lineRule="auto"/>
        <w:ind w:left="340" w:hanging="340"/>
        <w:jc w:val="both"/>
        <w:rPr>
          <w:rFonts w:ascii="Arial" w:eastAsia="MS Mincho" w:hAnsi="Arial" w:cs="Times New Roman"/>
          <w:kern w:val="0"/>
          <w:sz w:val="21"/>
          <w:szCs w:val="22"/>
          <w14:ligatures w14:val="none"/>
        </w:rPr>
      </w:pPr>
      <w:r w:rsidRPr="00AD3A86">
        <w:rPr>
          <w:rFonts w:ascii="Arial" w:eastAsia="Arial" w:hAnsi="Arial" w:cs="Times New Roman"/>
          <w:kern w:val="0"/>
          <w:sz w:val="21"/>
          <w:szCs w:val="22"/>
          <w14:ligatures w14:val="none"/>
        </w:rPr>
        <w:t>Wymiana informacji pocztą elektroniczną poza CSIRE powinna odbywać się z zastosowaniem środków bezpieczeństwa uzgodnionych w Załączniku nr 1. Strony nie przesyłają danych wrażliwych albo dużych zbiorów danych niezabezpieczonym kanałem, jeżeli dostępny jest kanał bezpieczny.</w:t>
      </w:r>
    </w:p>
    <w:p w14:paraId="10F68CDB" w14:textId="77777777" w:rsidR="00F42BA0" w:rsidRPr="00744573" w:rsidRDefault="00F42BA0" w:rsidP="00F42BA0">
      <w:pPr>
        <w:keepNext/>
        <w:keepLines/>
        <w:spacing w:before="200" w:after="100" w:line="252" w:lineRule="auto"/>
        <w:jc w:val="center"/>
        <w:outlineLvl w:val="0"/>
        <w:rPr>
          <w:rFonts w:ascii="Calibri" w:eastAsia="MS Gothic" w:hAnsi="Calibri" w:cs="Times New Roman"/>
          <w:b/>
          <w:bCs/>
          <w:color w:val="00513E"/>
          <w:kern w:val="0"/>
          <w:sz w:val="23"/>
          <w:szCs w:val="28"/>
          <w14:ligatures w14:val="none"/>
        </w:rPr>
      </w:pPr>
      <w:r w:rsidRPr="00744573">
        <w:rPr>
          <w:rFonts w:ascii="Arial" w:eastAsia="Arial" w:hAnsi="Arial" w:cs="Times New Roman"/>
          <w:b/>
          <w:bCs/>
          <w:color w:val="00513E"/>
          <w:kern w:val="0"/>
          <w:sz w:val="23"/>
          <w:szCs w:val="28"/>
          <w14:ligatures w14:val="none"/>
        </w:rPr>
        <w:t>§ 14</w:t>
      </w:r>
      <w:r w:rsidRPr="00744573">
        <w:rPr>
          <w:rFonts w:ascii="Arial" w:eastAsia="Arial" w:hAnsi="Arial" w:cs="Times New Roman"/>
          <w:b/>
          <w:bCs/>
          <w:color w:val="00513E"/>
          <w:kern w:val="0"/>
          <w:sz w:val="23"/>
          <w:szCs w:val="28"/>
          <w14:ligatures w14:val="none"/>
        </w:rPr>
        <w:br/>
        <w:t>Dane osobowe</w:t>
      </w:r>
    </w:p>
    <w:p w14:paraId="5D865724" w14:textId="46BD5C60" w:rsidR="00F42BA0" w:rsidRPr="00AD3A86" w:rsidRDefault="00F42BA0" w:rsidP="00AD3A86">
      <w:pPr>
        <w:pStyle w:val="ListParagraph"/>
        <w:numPr>
          <w:ilvl w:val="0"/>
          <w:numId w:val="19"/>
        </w:numPr>
        <w:spacing w:after="40" w:line="250" w:lineRule="auto"/>
        <w:ind w:left="340" w:hanging="340"/>
        <w:jc w:val="both"/>
        <w:rPr>
          <w:rFonts w:ascii="Arial" w:eastAsia="MS Mincho" w:hAnsi="Arial" w:cs="Times New Roman"/>
          <w:kern w:val="0"/>
          <w:sz w:val="21"/>
          <w:szCs w:val="22"/>
          <w14:ligatures w14:val="none"/>
        </w:rPr>
      </w:pPr>
      <w:r w:rsidRPr="00AD3A86">
        <w:rPr>
          <w:rFonts w:ascii="Arial" w:eastAsia="Arial" w:hAnsi="Arial" w:cs="Times New Roman"/>
          <w:kern w:val="0"/>
          <w:sz w:val="21"/>
          <w:szCs w:val="22"/>
          <w14:ligatures w14:val="none"/>
        </w:rPr>
        <w:t>Każda ze Stron jest odrębnym administratorem danych osobowych przetwarzanych w związku z zawarciem i wykonywaniem Umowy i samodzielnie odpowiada za spełnienie obowiązków wynikających z RODO oraz innych przepisów o ochronie danych osobowych.</w:t>
      </w:r>
    </w:p>
    <w:p w14:paraId="05C9F904" w14:textId="4A6B156C" w:rsidR="00F42BA0" w:rsidRPr="00AD3A86" w:rsidRDefault="00F42BA0" w:rsidP="00AD3A86">
      <w:pPr>
        <w:pStyle w:val="ListParagraph"/>
        <w:numPr>
          <w:ilvl w:val="0"/>
          <w:numId w:val="19"/>
        </w:numPr>
        <w:spacing w:after="40" w:line="250" w:lineRule="auto"/>
        <w:ind w:left="340" w:hanging="340"/>
        <w:jc w:val="both"/>
        <w:rPr>
          <w:rFonts w:ascii="Arial" w:eastAsia="MS Mincho" w:hAnsi="Arial" w:cs="Times New Roman"/>
          <w:kern w:val="0"/>
          <w:sz w:val="21"/>
          <w:szCs w:val="22"/>
          <w14:ligatures w14:val="none"/>
        </w:rPr>
      </w:pPr>
      <w:r w:rsidRPr="00AD3A86">
        <w:rPr>
          <w:rFonts w:ascii="Arial" w:eastAsia="Arial" w:hAnsi="Arial" w:cs="Times New Roman"/>
          <w:kern w:val="0"/>
          <w:sz w:val="21"/>
          <w:szCs w:val="22"/>
          <w14:ligatures w14:val="none"/>
        </w:rPr>
        <w:t>Strony udostępniają sobie wyłącznie dane osobowe niezbędne do realizacji Umowy, w szczególności dane reprezentantów, pracowników, współpracowników, osób kontaktowych oraz - w zakresie dopuszczonym prawem i niezbędnym do realizacji procesów - dane URD.</w:t>
      </w:r>
    </w:p>
    <w:p w14:paraId="3062C860" w14:textId="03E09E87" w:rsidR="00F42BA0" w:rsidRPr="00AD3A86" w:rsidRDefault="00F42BA0" w:rsidP="00AD3A86">
      <w:pPr>
        <w:pStyle w:val="ListParagraph"/>
        <w:numPr>
          <w:ilvl w:val="0"/>
          <w:numId w:val="19"/>
        </w:numPr>
        <w:spacing w:after="40" w:line="250" w:lineRule="auto"/>
        <w:ind w:left="340" w:hanging="340"/>
        <w:jc w:val="both"/>
        <w:rPr>
          <w:rFonts w:ascii="Arial" w:eastAsia="MS Mincho" w:hAnsi="Arial" w:cs="Times New Roman"/>
          <w:kern w:val="0"/>
          <w:sz w:val="21"/>
          <w:szCs w:val="22"/>
          <w14:ligatures w14:val="none"/>
        </w:rPr>
      </w:pPr>
      <w:r w:rsidRPr="00AD3A86">
        <w:rPr>
          <w:rFonts w:ascii="Arial" w:eastAsia="Arial" w:hAnsi="Arial" w:cs="Times New Roman"/>
          <w:kern w:val="0"/>
          <w:sz w:val="21"/>
          <w:szCs w:val="22"/>
          <w14:ligatures w14:val="none"/>
        </w:rPr>
        <w:t>Dane pomiarowe i dane dotyczące PPE objęte procesami IRiESP-OIRE są udostępniane Sprzedawcy przez OIRE za pośrednictwem CSIRE. Bezpośrednie udostępnianie takich danych przez OSDn następuje tylko w przypadkach przewidzianych prawem albo gdy informacja nie jest objęta CSIRE.</w:t>
      </w:r>
    </w:p>
    <w:p w14:paraId="58ADCE02" w14:textId="21A537C1" w:rsidR="00F42BA0" w:rsidRPr="00AD3A86" w:rsidRDefault="00F42BA0" w:rsidP="00AD3A86">
      <w:pPr>
        <w:pStyle w:val="ListParagraph"/>
        <w:numPr>
          <w:ilvl w:val="0"/>
          <w:numId w:val="19"/>
        </w:numPr>
        <w:spacing w:after="40" w:line="250" w:lineRule="auto"/>
        <w:ind w:left="340" w:hanging="340"/>
        <w:jc w:val="both"/>
        <w:rPr>
          <w:rFonts w:ascii="Arial" w:eastAsia="MS Mincho" w:hAnsi="Arial" w:cs="Times New Roman"/>
          <w:kern w:val="0"/>
          <w:sz w:val="21"/>
          <w:szCs w:val="22"/>
          <w14:ligatures w14:val="none"/>
        </w:rPr>
      </w:pPr>
      <w:r w:rsidRPr="00AD3A86">
        <w:rPr>
          <w:rFonts w:ascii="Arial" w:eastAsia="Arial" w:hAnsi="Arial" w:cs="Times New Roman"/>
          <w:kern w:val="0"/>
          <w:sz w:val="21"/>
          <w:szCs w:val="22"/>
          <w14:ligatures w14:val="none"/>
        </w:rPr>
        <w:t>Każda ze Stron zapewnia, aby osoby, których dane przekazuje drugiej Stronie, zostały poinformowane o przetwarzaniu ich danych przez tę Stronę zgodnie z art. 13 albo art. 14 RODO.</w:t>
      </w:r>
    </w:p>
    <w:p w14:paraId="1EC51957" w14:textId="232D5630" w:rsidR="00F42BA0" w:rsidRPr="00AD3A86" w:rsidRDefault="00F42BA0" w:rsidP="00AD3A86">
      <w:pPr>
        <w:pStyle w:val="ListParagraph"/>
        <w:numPr>
          <w:ilvl w:val="0"/>
          <w:numId w:val="19"/>
        </w:numPr>
        <w:spacing w:after="40" w:line="250" w:lineRule="auto"/>
        <w:ind w:left="340" w:hanging="340"/>
        <w:jc w:val="both"/>
        <w:rPr>
          <w:rFonts w:ascii="Arial" w:eastAsia="MS Mincho" w:hAnsi="Arial" w:cs="Times New Roman"/>
          <w:kern w:val="0"/>
          <w:sz w:val="21"/>
          <w:szCs w:val="22"/>
          <w14:ligatures w14:val="none"/>
        </w:rPr>
      </w:pPr>
      <w:r w:rsidRPr="00AD3A86">
        <w:rPr>
          <w:rFonts w:ascii="Arial" w:eastAsia="Arial" w:hAnsi="Arial" w:cs="Times New Roman"/>
          <w:kern w:val="0"/>
          <w:sz w:val="21"/>
          <w:szCs w:val="22"/>
          <w14:ligatures w14:val="none"/>
        </w:rPr>
        <w:t xml:space="preserve">Informacja OSDn o przetwarzaniu danych osobowych reprezentantów i osób kontaktowych Sprzedawcy stanowi Załącznik nr 2. Informacja Sprzedawcy jest dostępna pod adresem </w:t>
      </w:r>
      <w:r w:rsidR="00E11DDD" w:rsidRPr="00AD3A86">
        <w:rPr>
          <w:rFonts w:ascii="Arial" w:eastAsia="Arial" w:hAnsi="Arial" w:cs="Times New Roman"/>
          <w:kern w:val="0"/>
          <w:sz w:val="21"/>
          <w:szCs w:val="22"/>
          <w14:ligatures w14:val="none"/>
        </w:rPr>
        <w:t>[…]</w:t>
      </w:r>
      <w:r w:rsidRPr="00AD3A86">
        <w:rPr>
          <w:rFonts w:ascii="Arial" w:eastAsia="Arial" w:hAnsi="Arial" w:cs="Times New Roman"/>
          <w:kern w:val="0"/>
          <w:sz w:val="21"/>
          <w:szCs w:val="22"/>
          <w14:ligatures w14:val="none"/>
        </w:rPr>
        <w:t xml:space="preserve"> / zostanie przekazana OSDn w odrębnym dokumencie.</w:t>
      </w:r>
    </w:p>
    <w:p w14:paraId="0A69E6B1" w14:textId="4E21D502" w:rsidR="00F42BA0" w:rsidRPr="00AD3A86" w:rsidRDefault="00F42BA0" w:rsidP="00AD3A86">
      <w:pPr>
        <w:pStyle w:val="ListParagraph"/>
        <w:numPr>
          <w:ilvl w:val="0"/>
          <w:numId w:val="19"/>
        </w:numPr>
        <w:spacing w:after="40" w:line="250" w:lineRule="auto"/>
        <w:ind w:left="340" w:hanging="340"/>
        <w:jc w:val="both"/>
        <w:rPr>
          <w:rFonts w:ascii="Arial" w:eastAsia="MS Mincho" w:hAnsi="Arial" w:cs="Times New Roman"/>
          <w:kern w:val="0"/>
          <w:sz w:val="21"/>
          <w:szCs w:val="22"/>
          <w14:ligatures w14:val="none"/>
        </w:rPr>
      </w:pPr>
      <w:r w:rsidRPr="00AD3A86">
        <w:rPr>
          <w:rFonts w:ascii="Arial" w:eastAsia="Arial" w:hAnsi="Arial" w:cs="Times New Roman"/>
          <w:kern w:val="0"/>
          <w:sz w:val="21"/>
          <w:szCs w:val="22"/>
          <w14:ligatures w14:val="none"/>
        </w:rPr>
        <w:t>Jeżeli w związku z realizacją Umowy powstanie relacja powierzenia przetwarzania danych osobowych, Strony zawrą odrębną umowę powierzenia przed rozpoczęciem takiego przetwarzania.</w:t>
      </w:r>
    </w:p>
    <w:p w14:paraId="1BC3BDBD" w14:textId="41537B79" w:rsidR="00F42BA0" w:rsidRPr="00AD3A86" w:rsidRDefault="00F42BA0" w:rsidP="00AD3A86">
      <w:pPr>
        <w:pStyle w:val="ListParagraph"/>
        <w:numPr>
          <w:ilvl w:val="0"/>
          <w:numId w:val="19"/>
        </w:numPr>
        <w:spacing w:after="40" w:line="250" w:lineRule="auto"/>
        <w:ind w:left="340" w:hanging="340"/>
        <w:jc w:val="both"/>
        <w:rPr>
          <w:rFonts w:ascii="Arial" w:eastAsia="MS Mincho" w:hAnsi="Arial" w:cs="Times New Roman"/>
          <w:kern w:val="0"/>
          <w:sz w:val="21"/>
          <w:szCs w:val="22"/>
          <w14:ligatures w14:val="none"/>
        </w:rPr>
      </w:pPr>
      <w:r w:rsidRPr="00AD3A86">
        <w:rPr>
          <w:rFonts w:ascii="Arial" w:eastAsia="Arial" w:hAnsi="Arial" w:cs="Times New Roman"/>
          <w:kern w:val="0"/>
          <w:sz w:val="21"/>
          <w:szCs w:val="22"/>
          <w14:ligatures w14:val="none"/>
        </w:rPr>
        <w:t>Strony współdziałają w prawnie dopuszczalnym zakresie przy obsłudze żądań osób, których dane dotyczą, naruszeń ochrony danych oraz postępowań organu nadzorczego, przy czym każda Strona samodzielnie wykonuje obowiązki ciążące na niej jako administratorze.</w:t>
      </w:r>
    </w:p>
    <w:p w14:paraId="3F52C04B" w14:textId="77777777" w:rsidR="00F42BA0" w:rsidRPr="00744573" w:rsidRDefault="00F42BA0" w:rsidP="00F42BA0">
      <w:pPr>
        <w:keepNext/>
        <w:keepLines/>
        <w:spacing w:before="200" w:after="100" w:line="252" w:lineRule="auto"/>
        <w:jc w:val="center"/>
        <w:outlineLvl w:val="0"/>
        <w:rPr>
          <w:rFonts w:ascii="Calibri" w:eastAsia="MS Gothic" w:hAnsi="Calibri" w:cs="Times New Roman"/>
          <w:b/>
          <w:bCs/>
          <w:color w:val="00513E"/>
          <w:kern w:val="0"/>
          <w:sz w:val="23"/>
          <w:szCs w:val="28"/>
          <w14:ligatures w14:val="none"/>
        </w:rPr>
      </w:pPr>
      <w:r w:rsidRPr="00744573">
        <w:rPr>
          <w:rFonts w:ascii="Arial" w:eastAsia="Arial" w:hAnsi="Arial" w:cs="Times New Roman"/>
          <w:b/>
          <w:bCs/>
          <w:color w:val="00513E"/>
          <w:kern w:val="0"/>
          <w:sz w:val="23"/>
          <w:szCs w:val="28"/>
          <w14:ligatures w14:val="none"/>
        </w:rPr>
        <w:t>§ 15</w:t>
      </w:r>
      <w:r w:rsidRPr="00744573">
        <w:rPr>
          <w:rFonts w:ascii="Arial" w:eastAsia="Arial" w:hAnsi="Arial" w:cs="Times New Roman"/>
          <w:b/>
          <w:bCs/>
          <w:color w:val="00513E"/>
          <w:kern w:val="0"/>
          <w:sz w:val="23"/>
          <w:szCs w:val="28"/>
          <w14:ligatures w14:val="none"/>
        </w:rPr>
        <w:br/>
        <w:t>Rozliczenia finansowe i fakturowanie</w:t>
      </w:r>
    </w:p>
    <w:p w14:paraId="64A7E5C5" w14:textId="679E7FC7" w:rsidR="00F42BA0" w:rsidRPr="00AD3A86" w:rsidRDefault="00F42BA0" w:rsidP="00AD3A86">
      <w:pPr>
        <w:pStyle w:val="ListParagraph"/>
        <w:numPr>
          <w:ilvl w:val="0"/>
          <w:numId w:val="30"/>
        </w:numPr>
        <w:spacing w:after="40" w:line="250" w:lineRule="auto"/>
        <w:ind w:left="340" w:hanging="340"/>
        <w:jc w:val="both"/>
        <w:rPr>
          <w:rFonts w:ascii="Arial" w:eastAsia="MS Mincho" w:hAnsi="Arial" w:cs="Times New Roman"/>
          <w:kern w:val="0"/>
          <w:sz w:val="21"/>
          <w:szCs w:val="22"/>
          <w14:ligatures w14:val="none"/>
        </w:rPr>
      </w:pPr>
      <w:r w:rsidRPr="00AD3A86">
        <w:rPr>
          <w:rFonts w:ascii="Arial" w:eastAsia="Arial" w:hAnsi="Arial" w:cs="Times New Roman"/>
          <w:kern w:val="0"/>
          <w:sz w:val="21"/>
          <w:szCs w:val="22"/>
          <w14:ligatures w14:val="none"/>
        </w:rPr>
        <w:t>Sprzedawca jest zobowiązany zapłacić OSDn za dodatkowe czynności wykonane na jego żądanie, które nie są objęte standardowym zakresem świadczeń OSDn, w szczególności za dodatkowy odczyt układu pomiarowo-rozliczeniowego, jeżeli pobranie opłaty jest dopuszczalne i czynność została wykonana.</w:t>
      </w:r>
    </w:p>
    <w:p w14:paraId="18269F52" w14:textId="199018AB" w:rsidR="00F42BA0" w:rsidRPr="00AD3A86" w:rsidRDefault="00F42BA0" w:rsidP="00AD3A86">
      <w:pPr>
        <w:pStyle w:val="ListParagraph"/>
        <w:numPr>
          <w:ilvl w:val="0"/>
          <w:numId w:val="30"/>
        </w:numPr>
        <w:spacing w:after="40" w:line="250" w:lineRule="auto"/>
        <w:ind w:left="340" w:hanging="340"/>
        <w:jc w:val="both"/>
        <w:rPr>
          <w:rFonts w:ascii="Arial" w:eastAsia="MS Mincho" w:hAnsi="Arial" w:cs="Times New Roman"/>
          <w:kern w:val="0"/>
          <w:sz w:val="21"/>
          <w:szCs w:val="22"/>
          <w14:ligatures w14:val="none"/>
        </w:rPr>
      </w:pPr>
      <w:r w:rsidRPr="00AD3A86">
        <w:rPr>
          <w:rFonts w:ascii="Arial" w:eastAsia="Arial" w:hAnsi="Arial" w:cs="Times New Roman"/>
          <w:kern w:val="0"/>
          <w:sz w:val="21"/>
          <w:szCs w:val="22"/>
          <w14:ligatures w14:val="none"/>
        </w:rPr>
        <w:t>Wysokość opłaty wynika z Taryfy OSDn albo obowiązującego cennika usług dodatkowych OSDn. Jeżeli stawka nie została określona, OSDn przed wykonaniem czynności przedstawia Sprzedawcy kalkulację, a wykonanie następuje po jej akceptacji, chyba że przepis prawa albo pilny charakter czynności wymaga innego postępowania.</w:t>
      </w:r>
    </w:p>
    <w:p w14:paraId="1CBABDB8" w14:textId="0CC8B7AF" w:rsidR="00F42BA0" w:rsidRPr="00AD3A86" w:rsidRDefault="00F42BA0" w:rsidP="00AD3A86">
      <w:pPr>
        <w:pStyle w:val="ListParagraph"/>
        <w:numPr>
          <w:ilvl w:val="0"/>
          <w:numId w:val="30"/>
        </w:numPr>
        <w:spacing w:after="40" w:line="250" w:lineRule="auto"/>
        <w:ind w:left="340" w:hanging="340"/>
        <w:jc w:val="both"/>
        <w:rPr>
          <w:rFonts w:ascii="Arial" w:eastAsia="MS Mincho" w:hAnsi="Arial" w:cs="Times New Roman"/>
          <w:kern w:val="0"/>
          <w:sz w:val="21"/>
          <w:szCs w:val="22"/>
          <w14:ligatures w14:val="none"/>
        </w:rPr>
      </w:pPr>
      <w:r w:rsidRPr="00AD3A86">
        <w:rPr>
          <w:rFonts w:ascii="Arial" w:eastAsia="Arial" w:hAnsi="Arial" w:cs="Times New Roman"/>
          <w:kern w:val="0"/>
          <w:sz w:val="21"/>
          <w:szCs w:val="22"/>
          <w14:ligatures w14:val="none"/>
        </w:rPr>
        <w:t>Do należności dolicza się podatek od towarów i usług według obowiązującej stawki.</w:t>
      </w:r>
    </w:p>
    <w:p w14:paraId="430D06C6" w14:textId="00816F75" w:rsidR="00F42BA0" w:rsidRPr="00AD3A86" w:rsidRDefault="00F42BA0" w:rsidP="00AD3A86">
      <w:pPr>
        <w:pStyle w:val="ListParagraph"/>
        <w:numPr>
          <w:ilvl w:val="0"/>
          <w:numId w:val="30"/>
        </w:numPr>
        <w:spacing w:after="40" w:line="250" w:lineRule="auto"/>
        <w:ind w:left="340" w:hanging="340"/>
        <w:jc w:val="both"/>
        <w:rPr>
          <w:rFonts w:ascii="Arial" w:eastAsia="MS Mincho" w:hAnsi="Arial" w:cs="Times New Roman"/>
          <w:kern w:val="0"/>
          <w:sz w:val="21"/>
          <w:szCs w:val="22"/>
          <w14:ligatures w14:val="none"/>
        </w:rPr>
      </w:pPr>
      <w:r w:rsidRPr="00AD3A86">
        <w:rPr>
          <w:rFonts w:ascii="Arial" w:eastAsia="Arial" w:hAnsi="Arial" w:cs="Times New Roman"/>
          <w:kern w:val="0"/>
          <w:sz w:val="21"/>
          <w:szCs w:val="22"/>
          <w14:ligatures w14:val="none"/>
        </w:rPr>
        <w:t>Faktury i faktury korygujące są wystawiane i udostępniane za pośrednictwem Krajowego Systemu e-Faktur, jeżeli obowiązek taki wynika z przepisów prawa. W pozostałych przypadkach albo w okresie niedostępności systemu faktury są przekazywane w postaci elektronicznej na adres wskazany w Załączniku nr 1, zgodnie z przepisami prawa.</w:t>
      </w:r>
    </w:p>
    <w:p w14:paraId="65C9A5FB" w14:textId="2A1B977C" w:rsidR="00F42BA0" w:rsidRPr="00AD3A86" w:rsidRDefault="00F42BA0" w:rsidP="00AD3A86">
      <w:pPr>
        <w:pStyle w:val="ListParagraph"/>
        <w:numPr>
          <w:ilvl w:val="0"/>
          <w:numId w:val="30"/>
        </w:numPr>
        <w:spacing w:after="40" w:line="250" w:lineRule="auto"/>
        <w:ind w:left="340" w:hanging="340"/>
        <w:jc w:val="both"/>
        <w:rPr>
          <w:rFonts w:ascii="Arial" w:eastAsia="MS Mincho" w:hAnsi="Arial" w:cs="Times New Roman"/>
          <w:kern w:val="0"/>
          <w:sz w:val="21"/>
          <w:szCs w:val="22"/>
          <w14:ligatures w14:val="none"/>
        </w:rPr>
      </w:pPr>
      <w:r w:rsidRPr="00AD3A86">
        <w:rPr>
          <w:rFonts w:ascii="Arial" w:eastAsia="Arial" w:hAnsi="Arial" w:cs="Times New Roman"/>
          <w:kern w:val="0"/>
          <w:sz w:val="21"/>
          <w:szCs w:val="22"/>
          <w14:ligatures w14:val="none"/>
        </w:rPr>
        <w:t>Termin płatności wynosi 21 dni od dnia wystawienia faktury, nie wcześniej jednak niż 7 dni od dnia jej udostępnienia Sprzedawcy. Za dzień zapłaty uznaje się dzień uznania rachunku bankowego OSDn wskazanego na fakturze.</w:t>
      </w:r>
    </w:p>
    <w:p w14:paraId="03F1760A" w14:textId="43A7EE5E" w:rsidR="00F42BA0" w:rsidRPr="00AD3A86" w:rsidRDefault="00F42BA0" w:rsidP="00AD3A86">
      <w:pPr>
        <w:pStyle w:val="ListParagraph"/>
        <w:numPr>
          <w:ilvl w:val="0"/>
          <w:numId w:val="30"/>
        </w:numPr>
        <w:spacing w:after="40" w:line="250" w:lineRule="auto"/>
        <w:ind w:left="340" w:hanging="340"/>
        <w:jc w:val="both"/>
        <w:rPr>
          <w:rFonts w:ascii="Arial" w:eastAsia="MS Mincho" w:hAnsi="Arial" w:cs="Times New Roman"/>
          <w:kern w:val="0"/>
          <w:sz w:val="21"/>
          <w:szCs w:val="22"/>
          <w14:ligatures w14:val="none"/>
        </w:rPr>
      </w:pPr>
      <w:r w:rsidRPr="00AD3A86">
        <w:rPr>
          <w:rFonts w:ascii="Arial" w:eastAsia="Arial" w:hAnsi="Arial" w:cs="Times New Roman"/>
          <w:kern w:val="0"/>
          <w:sz w:val="21"/>
          <w:szCs w:val="22"/>
          <w14:ligatures w14:val="none"/>
        </w:rPr>
        <w:t>Płatności są dokonywane na rachunek znajdujący się w wykazie podatników VAT, z zastosowaniem mechanizmu podzielonej płatności, jeżeli jest wymagany przepisami prawa.</w:t>
      </w:r>
    </w:p>
    <w:p w14:paraId="614A07AA" w14:textId="40818DAE" w:rsidR="00F42BA0" w:rsidRPr="00AD3A86" w:rsidRDefault="00F42BA0" w:rsidP="00AD3A86">
      <w:pPr>
        <w:pStyle w:val="ListParagraph"/>
        <w:numPr>
          <w:ilvl w:val="0"/>
          <w:numId w:val="30"/>
        </w:numPr>
        <w:spacing w:after="40" w:line="250" w:lineRule="auto"/>
        <w:ind w:left="340" w:hanging="340"/>
        <w:jc w:val="both"/>
        <w:rPr>
          <w:rFonts w:ascii="Arial" w:eastAsia="MS Mincho" w:hAnsi="Arial" w:cs="Times New Roman"/>
          <w:kern w:val="0"/>
          <w:sz w:val="21"/>
          <w:szCs w:val="22"/>
          <w14:ligatures w14:val="none"/>
        </w:rPr>
      </w:pPr>
      <w:r w:rsidRPr="00AD3A86">
        <w:rPr>
          <w:rFonts w:ascii="Arial" w:eastAsia="Arial" w:hAnsi="Arial" w:cs="Times New Roman"/>
          <w:kern w:val="0"/>
          <w:sz w:val="21"/>
          <w:szCs w:val="22"/>
          <w14:ligatures w14:val="none"/>
        </w:rPr>
        <w:t>W przypadku opóźnienia OSDn może naliczyć odsetki ustawowe za opóźnienie w transakcjach handlowych. Opóźnienie w zapłacie za usługę dodatkową nie uprawnia OSDn do wstrzymania podstawowych procesów rynku energii ani świadczenia usług dystrybucji na rzecz URD. OSDn może uzależnić wykonanie kolejnej dobrowolnej, odpłatnej czynności dodatkowej od uprzedniej zapłaty, jeżeli bezsporna i wymagalna należność za wcześniej wykonaną czynność pozostaje niezapłacona pomimo upływu 14 dni od dnia doręczenia dodatkowego wezwania do zapłaty. Uprawnienie to nie dotyczy czynności, których wykonanie wynika z przepisów prawa, IRiESD, IRiESP-OIRE albo jest niezbędne do rozpatrzenia trwającej reklamacji. W przypadku zakwestionowania części należności Sprzedawca jest zobowiązany zapłacić część bezsporną.</w:t>
      </w:r>
    </w:p>
    <w:p w14:paraId="70150123" w14:textId="1759E538" w:rsidR="00F42BA0" w:rsidRPr="00AD3A86" w:rsidRDefault="00F42BA0" w:rsidP="00AD3A86">
      <w:pPr>
        <w:pStyle w:val="ListParagraph"/>
        <w:numPr>
          <w:ilvl w:val="0"/>
          <w:numId w:val="30"/>
        </w:numPr>
        <w:spacing w:after="40" w:line="250" w:lineRule="auto"/>
        <w:ind w:left="340" w:hanging="340"/>
        <w:jc w:val="both"/>
        <w:rPr>
          <w:rFonts w:ascii="Arial" w:eastAsia="MS Mincho" w:hAnsi="Arial" w:cs="Times New Roman"/>
          <w:kern w:val="0"/>
          <w:sz w:val="21"/>
          <w:szCs w:val="22"/>
          <w14:ligatures w14:val="none"/>
        </w:rPr>
      </w:pPr>
      <w:r w:rsidRPr="00AD3A86">
        <w:rPr>
          <w:rFonts w:ascii="Arial" w:eastAsia="Arial" w:hAnsi="Arial" w:cs="Times New Roman"/>
          <w:kern w:val="0"/>
          <w:sz w:val="21"/>
          <w:szCs w:val="22"/>
          <w14:ligatures w14:val="none"/>
        </w:rPr>
        <w:t>Strony niezwłocznie informują się o zmianie statusu podatnika VAT oraz danych niezbędnych do prawidłowego fakturowania. Zmiana adresu fakturowego albo danych kontaktowych nie wymaga aneksu.</w:t>
      </w:r>
    </w:p>
    <w:p w14:paraId="70D989A2" w14:textId="77777777" w:rsidR="00F42BA0" w:rsidRPr="00744573" w:rsidRDefault="00F42BA0" w:rsidP="00F42BA0">
      <w:pPr>
        <w:keepNext/>
        <w:keepLines/>
        <w:spacing w:before="200" w:after="100" w:line="252" w:lineRule="auto"/>
        <w:jc w:val="center"/>
        <w:outlineLvl w:val="0"/>
        <w:rPr>
          <w:rFonts w:ascii="Calibri" w:eastAsia="MS Gothic" w:hAnsi="Calibri" w:cs="Times New Roman"/>
          <w:b/>
          <w:bCs/>
          <w:color w:val="00513E"/>
          <w:kern w:val="0"/>
          <w:sz w:val="23"/>
          <w:szCs w:val="28"/>
          <w14:ligatures w14:val="none"/>
        </w:rPr>
      </w:pPr>
      <w:r w:rsidRPr="00744573">
        <w:rPr>
          <w:rFonts w:ascii="Arial" w:eastAsia="Arial" w:hAnsi="Arial" w:cs="Times New Roman"/>
          <w:b/>
          <w:bCs/>
          <w:color w:val="00513E"/>
          <w:kern w:val="0"/>
          <w:sz w:val="23"/>
          <w:szCs w:val="28"/>
          <w14:ligatures w14:val="none"/>
        </w:rPr>
        <w:t>§ 16</w:t>
      </w:r>
      <w:r w:rsidRPr="00744573">
        <w:rPr>
          <w:rFonts w:ascii="Arial" w:eastAsia="Arial" w:hAnsi="Arial" w:cs="Times New Roman"/>
          <w:b/>
          <w:bCs/>
          <w:color w:val="00513E"/>
          <w:kern w:val="0"/>
          <w:sz w:val="23"/>
          <w:szCs w:val="28"/>
          <w14:ligatures w14:val="none"/>
        </w:rPr>
        <w:br/>
        <w:t>Reklamacje i rozstrzyganie sporów</w:t>
      </w:r>
    </w:p>
    <w:p w14:paraId="6481F7AC" w14:textId="40F8C5C6" w:rsidR="00F42BA0" w:rsidRPr="00AE3CE5" w:rsidRDefault="00F42BA0" w:rsidP="00AE3CE5">
      <w:pPr>
        <w:pStyle w:val="ListParagraph"/>
        <w:numPr>
          <w:ilvl w:val="0"/>
          <w:numId w:val="39"/>
        </w:numPr>
        <w:spacing w:after="40" w:line="250" w:lineRule="auto"/>
        <w:ind w:left="340" w:hanging="340"/>
        <w:jc w:val="both"/>
        <w:rPr>
          <w:rFonts w:ascii="Arial" w:eastAsia="MS Mincho" w:hAnsi="Arial" w:cs="Times New Roman"/>
          <w:kern w:val="0"/>
          <w:sz w:val="21"/>
          <w:szCs w:val="22"/>
          <w14:ligatures w14:val="none"/>
        </w:rPr>
      </w:pPr>
      <w:r w:rsidRPr="00AE3CE5">
        <w:rPr>
          <w:rFonts w:ascii="Arial" w:eastAsia="Arial" w:hAnsi="Arial" w:cs="Times New Roman"/>
          <w:kern w:val="0"/>
          <w:sz w:val="21"/>
          <w:szCs w:val="22"/>
          <w14:ligatures w14:val="none"/>
        </w:rPr>
        <w:t>Reklamacje dotyczące procesów CSIRE, danych pomiarowych i innych spraw objętych IRiESP-OIRE albo IRiESD są składane i rozpatrywane w trybie określonym w tych dokumentach.</w:t>
      </w:r>
    </w:p>
    <w:p w14:paraId="69076A02" w14:textId="52325FB5" w:rsidR="00F42BA0" w:rsidRPr="00AE3CE5" w:rsidRDefault="00F42BA0" w:rsidP="00AE3CE5">
      <w:pPr>
        <w:pStyle w:val="ListParagraph"/>
        <w:numPr>
          <w:ilvl w:val="0"/>
          <w:numId w:val="39"/>
        </w:numPr>
        <w:spacing w:after="40" w:line="250" w:lineRule="auto"/>
        <w:ind w:left="340" w:hanging="340"/>
        <w:jc w:val="both"/>
        <w:rPr>
          <w:rFonts w:ascii="Arial" w:eastAsia="MS Mincho" w:hAnsi="Arial" w:cs="Times New Roman"/>
          <w:kern w:val="0"/>
          <w:sz w:val="21"/>
          <w:szCs w:val="22"/>
          <w14:ligatures w14:val="none"/>
        </w:rPr>
      </w:pPr>
      <w:r w:rsidRPr="00AE3CE5">
        <w:rPr>
          <w:rFonts w:ascii="Arial" w:eastAsia="Arial" w:hAnsi="Arial" w:cs="Times New Roman"/>
          <w:kern w:val="0"/>
          <w:sz w:val="21"/>
          <w:szCs w:val="22"/>
          <w14:ligatures w14:val="none"/>
        </w:rPr>
        <w:t>Reklamacje dotyczące wykonywania Umowy, które nie są objęte ust. 1, są przekazywane na adres wskazany w Załączniku nr 1. Reklamacja powinna zawierać opis zdarzenia, żądanie i dostępne dowody.</w:t>
      </w:r>
    </w:p>
    <w:p w14:paraId="5C7AB77A" w14:textId="45A87FD5" w:rsidR="00F42BA0" w:rsidRPr="00AE3CE5" w:rsidRDefault="00F42BA0" w:rsidP="00AE3CE5">
      <w:pPr>
        <w:pStyle w:val="ListParagraph"/>
        <w:numPr>
          <w:ilvl w:val="0"/>
          <w:numId w:val="39"/>
        </w:numPr>
        <w:spacing w:after="40" w:line="250" w:lineRule="auto"/>
        <w:ind w:left="340" w:hanging="340"/>
        <w:jc w:val="both"/>
        <w:rPr>
          <w:rFonts w:ascii="Arial" w:eastAsia="MS Mincho" w:hAnsi="Arial" w:cs="Times New Roman"/>
          <w:kern w:val="0"/>
          <w:sz w:val="21"/>
          <w:szCs w:val="22"/>
          <w14:ligatures w14:val="none"/>
        </w:rPr>
      </w:pPr>
      <w:r w:rsidRPr="00AE3CE5">
        <w:rPr>
          <w:rFonts w:ascii="Arial" w:eastAsia="Arial" w:hAnsi="Arial" w:cs="Times New Roman"/>
          <w:kern w:val="0"/>
          <w:sz w:val="21"/>
          <w:szCs w:val="22"/>
          <w14:ligatures w14:val="none"/>
        </w:rPr>
        <w:t>Zgłoszenie reklamacji albo powstanie sporu nie zwalnia Stron z wykonywania bezspornych obowiązków wynikających z Umowy.</w:t>
      </w:r>
    </w:p>
    <w:p w14:paraId="6ADD9A9C" w14:textId="7CC605D0" w:rsidR="00F42BA0" w:rsidRPr="00AE3CE5" w:rsidRDefault="00F42BA0" w:rsidP="00AE3CE5">
      <w:pPr>
        <w:pStyle w:val="ListParagraph"/>
        <w:numPr>
          <w:ilvl w:val="0"/>
          <w:numId w:val="39"/>
        </w:numPr>
        <w:spacing w:after="40" w:line="250" w:lineRule="auto"/>
        <w:ind w:left="340" w:hanging="340"/>
        <w:jc w:val="both"/>
        <w:rPr>
          <w:rFonts w:ascii="Arial" w:eastAsia="MS Mincho" w:hAnsi="Arial" w:cs="Times New Roman"/>
          <w:kern w:val="0"/>
          <w:sz w:val="21"/>
          <w:szCs w:val="22"/>
          <w14:ligatures w14:val="none"/>
        </w:rPr>
      </w:pPr>
      <w:r w:rsidRPr="00AE3CE5">
        <w:rPr>
          <w:rFonts w:ascii="Arial" w:eastAsia="Arial" w:hAnsi="Arial" w:cs="Times New Roman"/>
          <w:kern w:val="0"/>
          <w:sz w:val="21"/>
          <w:szCs w:val="22"/>
          <w14:ligatures w14:val="none"/>
        </w:rPr>
        <w:t>W przypadku sporu Strony w pierwszej kolejności podejmują negocjacje w celu jego polubownego rozwiązania. Negocjacje uważa się za bezskuteczne, jeżeli w terminie 30 dni od dnia doręczenia pisemnego zgłoszenia sporu Strony nie uzgodnią rozwiązania.</w:t>
      </w:r>
    </w:p>
    <w:p w14:paraId="528143F6" w14:textId="61E292E6" w:rsidR="00F42BA0" w:rsidRPr="00AE3CE5" w:rsidRDefault="00F42BA0" w:rsidP="00AE3CE5">
      <w:pPr>
        <w:pStyle w:val="ListParagraph"/>
        <w:numPr>
          <w:ilvl w:val="0"/>
          <w:numId w:val="39"/>
        </w:numPr>
        <w:spacing w:after="40" w:line="250" w:lineRule="auto"/>
        <w:ind w:left="340" w:hanging="340"/>
        <w:jc w:val="both"/>
        <w:rPr>
          <w:rFonts w:ascii="Arial" w:eastAsia="MS Mincho" w:hAnsi="Arial" w:cs="Times New Roman"/>
          <w:kern w:val="0"/>
          <w:sz w:val="21"/>
          <w:szCs w:val="22"/>
          <w14:ligatures w14:val="none"/>
        </w:rPr>
      </w:pPr>
      <w:r w:rsidRPr="00AE3CE5">
        <w:rPr>
          <w:rFonts w:ascii="Arial" w:eastAsia="Arial" w:hAnsi="Arial" w:cs="Times New Roman"/>
          <w:kern w:val="0"/>
          <w:sz w:val="21"/>
          <w:szCs w:val="22"/>
          <w14:ligatures w14:val="none"/>
        </w:rPr>
        <w:t>Spory nierozwiązane polubownie podlegają rozpoznaniu przez sąd powszechny właściwy zgodnie z przepisami prawa, chyba że dana sprawa należy do właściwości Prezesa Urzędu Regulacji Energetyki albo innego organu.</w:t>
      </w:r>
    </w:p>
    <w:p w14:paraId="441926C8" w14:textId="77777777" w:rsidR="00F42BA0" w:rsidRPr="00744573" w:rsidRDefault="00F42BA0" w:rsidP="00F42BA0">
      <w:pPr>
        <w:keepNext/>
        <w:keepLines/>
        <w:spacing w:before="200" w:after="100" w:line="252" w:lineRule="auto"/>
        <w:jc w:val="center"/>
        <w:outlineLvl w:val="0"/>
        <w:rPr>
          <w:rFonts w:ascii="Calibri" w:eastAsia="MS Gothic" w:hAnsi="Calibri" w:cs="Times New Roman"/>
          <w:b/>
          <w:bCs/>
          <w:color w:val="00513E"/>
          <w:kern w:val="0"/>
          <w:sz w:val="23"/>
          <w:szCs w:val="28"/>
          <w14:ligatures w14:val="none"/>
        </w:rPr>
      </w:pPr>
      <w:r w:rsidRPr="00744573">
        <w:rPr>
          <w:rFonts w:ascii="Arial" w:eastAsia="Arial" w:hAnsi="Arial" w:cs="Times New Roman"/>
          <w:b/>
          <w:bCs/>
          <w:color w:val="00513E"/>
          <w:kern w:val="0"/>
          <w:sz w:val="23"/>
          <w:szCs w:val="28"/>
          <w14:ligatures w14:val="none"/>
        </w:rPr>
        <w:t>§ 17</w:t>
      </w:r>
      <w:r w:rsidRPr="00744573">
        <w:rPr>
          <w:rFonts w:ascii="Arial" w:eastAsia="Arial" w:hAnsi="Arial" w:cs="Times New Roman"/>
          <w:b/>
          <w:bCs/>
          <w:color w:val="00513E"/>
          <w:kern w:val="0"/>
          <w:sz w:val="23"/>
          <w:szCs w:val="28"/>
          <w14:ligatures w14:val="none"/>
        </w:rPr>
        <w:br/>
        <w:t>Zmiany Umowy, okres obowiązywania i rozwiązanie</w:t>
      </w:r>
    </w:p>
    <w:p w14:paraId="13F1AE83" w14:textId="143FD403" w:rsidR="00F42BA0" w:rsidRPr="00AE3CE5" w:rsidRDefault="00F42BA0" w:rsidP="00AE3CE5">
      <w:pPr>
        <w:pStyle w:val="ListParagraph"/>
        <w:numPr>
          <w:ilvl w:val="0"/>
          <w:numId w:val="23"/>
        </w:numPr>
        <w:spacing w:after="40" w:line="250" w:lineRule="auto"/>
        <w:ind w:left="340" w:hanging="340"/>
        <w:jc w:val="both"/>
        <w:rPr>
          <w:rFonts w:ascii="Arial" w:eastAsia="MS Mincho" w:hAnsi="Arial" w:cs="Times New Roman"/>
          <w:kern w:val="0"/>
          <w:sz w:val="21"/>
          <w:szCs w:val="22"/>
          <w14:ligatures w14:val="none"/>
        </w:rPr>
      </w:pPr>
      <w:r w:rsidRPr="00AE3CE5">
        <w:rPr>
          <w:rFonts w:ascii="Arial" w:eastAsia="Arial" w:hAnsi="Arial" w:cs="Times New Roman"/>
          <w:kern w:val="0"/>
          <w:sz w:val="21"/>
          <w:szCs w:val="22"/>
          <w14:ligatures w14:val="none"/>
        </w:rPr>
        <w:t xml:space="preserve">Umowa zostaje zawarta na czas nieokreślony i wchodzi w życie w dniu </w:t>
      </w:r>
      <w:r w:rsidR="00E11DDD" w:rsidRPr="00AE3CE5">
        <w:rPr>
          <w:rFonts w:ascii="Arial" w:eastAsia="Arial" w:hAnsi="Arial" w:cs="Times New Roman"/>
          <w:kern w:val="0"/>
          <w:sz w:val="21"/>
          <w:szCs w:val="22"/>
          <w14:ligatures w14:val="none"/>
        </w:rPr>
        <w:t>[…]</w:t>
      </w:r>
      <w:r w:rsidRPr="00AE3CE5">
        <w:rPr>
          <w:rFonts w:ascii="Arial" w:eastAsia="Arial" w:hAnsi="Arial" w:cs="Times New Roman"/>
          <w:kern w:val="0"/>
          <w:sz w:val="21"/>
          <w:szCs w:val="22"/>
          <w14:ligatures w14:val="none"/>
        </w:rPr>
        <w:t>, nie wcześniej jednak niż w dniu produkcyjnego rozpoczęcia przez OSDn realizacji procesów rynku energii za pośrednictwem CSIRE.</w:t>
      </w:r>
    </w:p>
    <w:p w14:paraId="39C081A0" w14:textId="005B54BB" w:rsidR="00F42BA0" w:rsidRPr="00AE3CE5" w:rsidRDefault="00F42BA0" w:rsidP="00AE3CE5">
      <w:pPr>
        <w:pStyle w:val="ListParagraph"/>
        <w:numPr>
          <w:ilvl w:val="0"/>
          <w:numId w:val="23"/>
        </w:numPr>
        <w:spacing w:after="40" w:line="250" w:lineRule="auto"/>
        <w:ind w:left="340" w:hanging="340"/>
        <w:jc w:val="both"/>
        <w:rPr>
          <w:rFonts w:ascii="Arial" w:eastAsia="MS Mincho" w:hAnsi="Arial" w:cs="Times New Roman"/>
          <w:kern w:val="0"/>
          <w:sz w:val="21"/>
          <w:szCs w:val="22"/>
          <w14:ligatures w14:val="none"/>
        </w:rPr>
      </w:pPr>
      <w:r w:rsidRPr="00AE3CE5">
        <w:rPr>
          <w:rFonts w:ascii="Arial" w:eastAsia="Arial" w:hAnsi="Arial" w:cs="Times New Roman"/>
          <w:kern w:val="0"/>
          <w:sz w:val="21"/>
          <w:szCs w:val="22"/>
          <w14:ligatures w14:val="none"/>
        </w:rPr>
        <w:t>Zmiana Umowy wymaga formy pisemnej albo elektronicznej z kwalifikowanym podpisem elektronicznym pod rygorem nieważności, z wyjątkiem zmian, dla których Umowa wyraźnie stanowi, że nie wymagają aneksu.</w:t>
      </w:r>
    </w:p>
    <w:p w14:paraId="2939AD25" w14:textId="185D8758" w:rsidR="00F42BA0" w:rsidRPr="00AE3CE5" w:rsidRDefault="00F42BA0" w:rsidP="00AE3CE5">
      <w:pPr>
        <w:pStyle w:val="ListParagraph"/>
        <w:numPr>
          <w:ilvl w:val="0"/>
          <w:numId w:val="23"/>
        </w:numPr>
        <w:spacing w:after="40" w:line="250" w:lineRule="auto"/>
        <w:ind w:left="340" w:hanging="340"/>
        <w:jc w:val="both"/>
        <w:rPr>
          <w:rFonts w:ascii="Arial" w:eastAsia="MS Mincho" w:hAnsi="Arial" w:cs="Times New Roman"/>
          <w:kern w:val="0"/>
          <w:sz w:val="21"/>
          <w:szCs w:val="22"/>
          <w14:ligatures w14:val="none"/>
        </w:rPr>
      </w:pPr>
      <w:r w:rsidRPr="00AE3CE5">
        <w:rPr>
          <w:rFonts w:ascii="Arial" w:eastAsia="Arial" w:hAnsi="Arial" w:cs="Times New Roman"/>
          <w:kern w:val="0"/>
          <w:sz w:val="21"/>
          <w:szCs w:val="22"/>
          <w14:ligatures w14:val="none"/>
        </w:rPr>
        <w:t>Zmiana danych kontaktowych, adresów poczty elektronicznej, danych POBZ o charakterze informacyjnym oraz innych danych wskazanych w Załączniku nr 1 nie wymaga aneksu i jest skuteczna po doręczeniu drugiej Stronie zawiadomienia przez osobę upoważnioną.</w:t>
      </w:r>
    </w:p>
    <w:p w14:paraId="24B42C00" w14:textId="0F1C53E8" w:rsidR="00F42BA0" w:rsidRPr="00AE3CE5" w:rsidRDefault="00F42BA0" w:rsidP="00AE3CE5">
      <w:pPr>
        <w:pStyle w:val="ListParagraph"/>
        <w:numPr>
          <w:ilvl w:val="0"/>
          <w:numId w:val="23"/>
        </w:numPr>
        <w:spacing w:after="40" w:line="250" w:lineRule="auto"/>
        <w:ind w:left="340" w:hanging="340"/>
        <w:jc w:val="both"/>
        <w:rPr>
          <w:rFonts w:ascii="Arial" w:eastAsia="MS Mincho" w:hAnsi="Arial" w:cs="Times New Roman"/>
          <w:kern w:val="0"/>
          <w:sz w:val="21"/>
          <w:szCs w:val="22"/>
          <w14:ligatures w14:val="none"/>
        </w:rPr>
      </w:pPr>
      <w:r w:rsidRPr="00AE3CE5">
        <w:rPr>
          <w:rFonts w:ascii="Arial" w:eastAsia="Arial" w:hAnsi="Arial" w:cs="Times New Roman"/>
          <w:kern w:val="0"/>
          <w:sz w:val="21"/>
          <w:szCs w:val="22"/>
          <w14:ligatures w14:val="none"/>
        </w:rPr>
        <w:t>Jeżeli zmiana przepisów prawa albo dokumentów wymienionych w § 1 wymaga zmiany indywidualnych postanowień Umowy, Strony niezwłocznie podejmą negocjacje i zawrą odpowiedni aneks. Do czasu zawarcia aneksu stosuje się bezpośrednio przepisy i dokumenty nadrzędne w zakresie, w jakim wiążą Strony.</w:t>
      </w:r>
    </w:p>
    <w:p w14:paraId="2F08C163" w14:textId="3F13184C" w:rsidR="00F42BA0" w:rsidRPr="00AE3CE5" w:rsidRDefault="00F42BA0" w:rsidP="00AE3CE5">
      <w:pPr>
        <w:pStyle w:val="ListParagraph"/>
        <w:numPr>
          <w:ilvl w:val="0"/>
          <w:numId w:val="23"/>
        </w:numPr>
        <w:spacing w:after="40" w:line="250" w:lineRule="auto"/>
        <w:ind w:left="340" w:hanging="340"/>
        <w:jc w:val="both"/>
        <w:rPr>
          <w:rFonts w:ascii="Arial" w:eastAsia="MS Mincho" w:hAnsi="Arial" w:cs="Times New Roman"/>
          <w:kern w:val="0"/>
          <w:sz w:val="21"/>
          <w:szCs w:val="22"/>
          <w14:ligatures w14:val="none"/>
        </w:rPr>
      </w:pPr>
      <w:r w:rsidRPr="00AE3CE5">
        <w:rPr>
          <w:rFonts w:ascii="Arial" w:eastAsia="Arial" w:hAnsi="Arial" w:cs="Times New Roman"/>
          <w:kern w:val="0"/>
          <w:sz w:val="21"/>
          <w:szCs w:val="22"/>
          <w14:ligatures w14:val="none"/>
        </w:rPr>
        <w:t>Każda ze Stron może wypowiedzieć Umowę z zachowaniem trzymiesięcznego okresu wypowiedzenia ze skutkiem na koniec miesiąca kalendarzowego.</w:t>
      </w:r>
    </w:p>
    <w:p w14:paraId="7DEFAE14" w14:textId="71BC66BD" w:rsidR="00F42BA0" w:rsidRPr="00AE3CE5" w:rsidRDefault="00F42BA0" w:rsidP="00AE3CE5">
      <w:pPr>
        <w:pStyle w:val="ListParagraph"/>
        <w:numPr>
          <w:ilvl w:val="0"/>
          <w:numId w:val="23"/>
        </w:numPr>
        <w:spacing w:after="40" w:line="250" w:lineRule="auto"/>
        <w:ind w:left="340" w:hanging="340"/>
        <w:jc w:val="both"/>
        <w:rPr>
          <w:rFonts w:ascii="Arial" w:eastAsia="MS Mincho" w:hAnsi="Arial" w:cs="Times New Roman"/>
          <w:kern w:val="0"/>
          <w:sz w:val="21"/>
          <w:szCs w:val="22"/>
          <w14:ligatures w14:val="none"/>
        </w:rPr>
      </w:pPr>
      <w:r w:rsidRPr="00AE3CE5">
        <w:rPr>
          <w:rFonts w:ascii="Arial" w:eastAsia="Arial" w:hAnsi="Arial" w:cs="Times New Roman"/>
          <w:kern w:val="0"/>
          <w:sz w:val="21"/>
          <w:szCs w:val="22"/>
          <w14:ligatures w14:val="none"/>
        </w:rPr>
        <w:t>Każda ze Stron może wypowiedzieć Umowę z zachowaniem jednomiesięcznego okresu wypowiedzenia w przypadku istotnego zawinionego naruszenia Umowy przez drugą Stronę, jeżeli naruszenie nie zostanie usunięte w terminie 14 dni od dnia doręczenia pisemnego wezwania zawierającego opis naruszenia i żądanie jego usunięcia.</w:t>
      </w:r>
    </w:p>
    <w:p w14:paraId="6EF64187" w14:textId="567F27DC" w:rsidR="00F42BA0" w:rsidRPr="00AE3CE5" w:rsidRDefault="00F42BA0" w:rsidP="00AE3CE5">
      <w:pPr>
        <w:pStyle w:val="ListParagraph"/>
        <w:numPr>
          <w:ilvl w:val="0"/>
          <w:numId w:val="23"/>
        </w:numPr>
        <w:spacing w:after="40" w:line="250" w:lineRule="auto"/>
        <w:ind w:left="340" w:hanging="340"/>
        <w:jc w:val="both"/>
        <w:rPr>
          <w:rFonts w:ascii="Arial" w:eastAsia="MS Mincho" w:hAnsi="Arial" w:cs="Times New Roman"/>
          <w:kern w:val="0"/>
          <w:sz w:val="21"/>
          <w:szCs w:val="22"/>
          <w14:ligatures w14:val="none"/>
        </w:rPr>
      </w:pPr>
      <w:r w:rsidRPr="00AE3CE5">
        <w:rPr>
          <w:rFonts w:ascii="Arial" w:eastAsia="Arial" w:hAnsi="Arial" w:cs="Times New Roman"/>
          <w:kern w:val="0"/>
          <w:sz w:val="21"/>
          <w:szCs w:val="22"/>
          <w14:ligatures w14:val="none"/>
        </w:rPr>
        <w:t>OSDn może rozwiązać Umowę ze skutkiem natychmiastowym, jeżeli:</w:t>
      </w:r>
    </w:p>
    <w:p w14:paraId="783CD971" w14:textId="5575F0B1" w:rsidR="00F42BA0" w:rsidRPr="00AE3CE5" w:rsidRDefault="00F42BA0" w:rsidP="00AE3CE5">
      <w:pPr>
        <w:pStyle w:val="ListParagraph"/>
        <w:numPr>
          <w:ilvl w:val="1"/>
          <w:numId w:val="13"/>
        </w:numPr>
        <w:spacing w:after="40" w:line="250" w:lineRule="auto"/>
        <w:ind w:left="1020" w:hanging="340"/>
        <w:jc w:val="both"/>
        <w:rPr>
          <w:rFonts w:ascii="Arial" w:eastAsia="MS Mincho" w:hAnsi="Arial" w:cs="Times New Roman"/>
          <w:kern w:val="0"/>
          <w:sz w:val="21"/>
          <w:szCs w:val="22"/>
          <w14:ligatures w14:val="none"/>
        </w:rPr>
      </w:pPr>
      <w:r w:rsidRPr="00AE3CE5">
        <w:rPr>
          <w:rFonts w:ascii="Arial" w:eastAsia="Arial" w:hAnsi="Arial" w:cs="Times New Roman"/>
          <w:kern w:val="0"/>
          <w:sz w:val="21"/>
          <w:szCs w:val="22"/>
          <w14:ligatures w14:val="none"/>
        </w:rPr>
        <w:t>Sprzedawca utraci koncesję niezbędną do realizacji Umowy;</w:t>
      </w:r>
    </w:p>
    <w:p w14:paraId="516EB890" w14:textId="0DEC78F7" w:rsidR="00F42BA0" w:rsidRPr="00AE3CE5" w:rsidRDefault="00F42BA0" w:rsidP="00AE3CE5">
      <w:pPr>
        <w:pStyle w:val="ListParagraph"/>
        <w:numPr>
          <w:ilvl w:val="1"/>
          <w:numId w:val="13"/>
        </w:numPr>
        <w:spacing w:after="40" w:line="250" w:lineRule="auto"/>
        <w:ind w:left="1020" w:hanging="340"/>
        <w:jc w:val="both"/>
        <w:rPr>
          <w:rFonts w:ascii="Arial" w:eastAsia="MS Mincho" w:hAnsi="Arial" w:cs="Times New Roman"/>
          <w:kern w:val="0"/>
          <w:sz w:val="21"/>
          <w:szCs w:val="22"/>
          <w14:ligatures w14:val="none"/>
        </w:rPr>
      </w:pPr>
      <w:r w:rsidRPr="00AE3CE5">
        <w:rPr>
          <w:rFonts w:ascii="Arial" w:eastAsia="Arial" w:hAnsi="Arial" w:cs="Times New Roman"/>
          <w:kern w:val="0"/>
          <w:sz w:val="21"/>
          <w:szCs w:val="22"/>
          <w14:ligatures w14:val="none"/>
        </w:rPr>
        <w:t>Sprzedawca trwale utraci Umowę CSIRE albo zdolność wykonywania procesów przez CSIRE i nie usunie przeszkody w terminie wyznaczonym przez OSDn, odpowiednim do charakteru zdarzenia;</w:t>
      </w:r>
    </w:p>
    <w:p w14:paraId="1FAB578A" w14:textId="6DBDD685" w:rsidR="00F42BA0" w:rsidRPr="00AE3CE5" w:rsidRDefault="00F42BA0" w:rsidP="00AE3CE5">
      <w:pPr>
        <w:pStyle w:val="ListParagraph"/>
        <w:numPr>
          <w:ilvl w:val="1"/>
          <w:numId w:val="13"/>
        </w:numPr>
        <w:spacing w:after="40" w:line="250" w:lineRule="auto"/>
        <w:ind w:left="1020" w:hanging="340"/>
        <w:jc w:val="both"/>
        <w:rPr>
          <w:rFonts w:ascii="Arial" w:eastAsia="MS Mincho" w:hAnsi="Arial" w:cs="Times New Roman"/>
          <w:kern w:val="0"/>
          <w:sz w:val="21"/>
          <w:szCs w:val="22"/>
          <w14:ligatures w14:val="none"/>
        </w:rPr>
      </w:pPr>
      <w:r w:rsidRPr="00AE3CE5">
        <w:rPr>
          <w:rFonts w:ascii="Arial" w:eastAsia="Arial" w:hAnsi="Arial" w:cs="Times New Roman"/>
          <w:kern w:val="0"/>
          <w:sz w:val="21"/>
          <w:szCs w:val="22"/>
          <w14:ligatures w14:val="none"/>
        </w:rPr>
        <w:t>Sprzedawca nie posiada prawidłowo przypisanego POBZ, brak ten uniemożliwia realizację Umowy i nie został usunięty w terminie 3 dni roboczych od dnia doręczenia Sprzedawcy wezwania do jego usunięcia; wezwanie i termin naprawczy nie są wymagane, jeżeli natychmiastowe zakończenie realizacji Umowy wynika z bezwzględnie obowiązujących przepisów prawa, prawomocnej decyzji właściwego organu albo jest konieczne dla ochrony bezpieczeństwa pracy systemu;</w:t>
      </w:r>
    </w:p>
    <w:p w14:paraId="0B49F9D7" w14:textId="1E3B6C4F" w:rsidR="00F42BA0" w:rsidRPr="00AE3CE5" w:rsidRDefault="00F42BA0" w:rsidP="00AE3CE5">
      <w:pPr>
        <w:pStyle w:val="ListParagraph"/>
        <w:numPr>
          <w:ilvl w:val="1"/>
          <w:numId w:val="13"/>
        </w:numPr>
        <w:spacing w:after="40" w:line="250" w:lineRule="auto"/>
        <w:ind w:left="1020" w:hanging="340"/>
        <w:jc w:val="both"/>
        <w:rPr>
          <w:rFonts w:ascii="Arial" w:eastAsia="MS Mincho" w:hAnsi="Arial" w:cs="Times New Roman"/>
          <w:kern w:val="0"/>
          <w:sz w:val="21"/>
          <w:szCs w:val="22"/>
          <w14:ligatures w14:val="none"/>
        </w:rPr>
      </w:pPr>
      <w:r w:rsidRPr="00AE3CE5">
        <w:rPr>
          <w:rFonts w:ascii="Arial" w:eastAsia="Arial" w:hAnsi="Arial" w:cs="Times New Roman"/>
          <w:kern w:val="0"/>
          <w:sz w:val="21"/>
          <w:szCs w:val="22"/>
          <w14:ligatures w14:val="none"/>
        </w:rPr>
        <w:t>dalsza realizacja Umowy byłaby sprzeczna z prawem, prawomocną decyzją organu albo zagrażałaby bezpieczeństwu pracy systemu.</w:t>
      </w:r>
    </w:p>
    <w:p w14:paraId="30026321" w14:textId="5FD5F7F2" w:rsidR="00F42BA0" w:rsidRPr="00AE3CE5" w:rsidRDefault="00F42BA0" w:rsidP="00AE3CE5">
      <w:pPr>
        <w:pStyle w:val="ListParagraph"/>
        <w:numPr>
          <w:ilvl w:val="0"/>
          <w:numId w:val="23"/>
        </w:numPr>
        <w:spacing w:after="40" w:line="250" w:lineRule="auto"/>
        <w:ind w:left="340" w:hanging="340"/>
        <w:jc w:val="both"/>
        <w:rPr>
          <w:rFonts w:ascii="Arial" w:eastAsia="MS Mincho" w:hAnsi="Arial" w:cs="Times New Roman"/>
          <w:kern w:val="0"/>
          <w:sz w:val="21"/>
          <w:szCs w:val="22"/>
          <w14:ligatures w14:val="none"/>
        </w:rPr>
      </w:pPr>
      <w:r w:rsidRPr="00AE3CE5">
        <w:rPr>
          <w:rFonts w:ascii="Arial" w:eastAsia="Arial" w:hAnsi="Arial" w:cs="Times New Roman"/>
          <w:kern w:val="0"/>
          <w:sz w:val="21"/>
          <w:szCs w:val="22"/>
          <w14:ligatures w14:val="none"/>
        </w:rPr>
        <w:t>Sprzedawca może rozwiązać Umowę ze skutkiem natychmiastowym, jeżeli OSDn utraci koncesję na dystrybucję, status operatora systemu dystrybucyjnego albo możliwość świadczenia usług dystrybucji niezbędnych do realizacji Umowy.</w:t>
      </w:r>
    </w:p>
    <w:p w14:paraId="66A1C167" w14:textId="7B424B4D" w:rsidR="00F42BA0" w:rsidRPr="00AE3CE5" w:rsidRDefault="00F42BA0" w:rsidP="00AE3CE5">
      <w:pPr>
        <w:pStyle w:val="ListParagraph"/>
        <w:numPr>
          <w:ilvl w:val="0"/>
          <w:numId w:val="23"/>
        </w:numPr>
        <w:spacing w:after="40" w:line="250" w:lineRule="auto"/>
        <w:ind w:left="340" w:hanging="340"/>
        <w:jc w:val="both"/>
        <w:rPr>
          <w:rFonts w:ascii="Arial" w:eastAsia="MS Mincho" w:hAnsi="Arial" w:cs="Times New Roman"/>
          <w:kern w:val="0"/>
          <w:sz w:val="21"/>
          <w:szCs w:val="22"/>
          <w14:ligatures w14:val="none"/>
        </w:rPr>
      </w:pPr>
      <w:r w:rsidRPr="00AE3CE5">
        <w:rPr>
          <w:rFonts w:ascii="Arial" w:eastAsia="Arial" w:hAnsi="Arial" w:cs="Times New Roman"/>
          <w:kern w:val="0"/>
          <w:sz w:val="21"/>
          <w:szCs w:val="22"/>
          <w14:ligatures w14:val="none"/>
        </w:rPr>
        <w:t>Oświadczenie o wypowiedzeniu albo rozwiązaniu Umowy wymaga formy pisemnej albo elektronicznej z kwalifikowanym podpisem elektronicznym pod rygorem nieważności i jest doręczane na adres wskazany w Załączniku nr 1.</w:t>
      </w:r>
    </w:p>
    <w:p w14:paraId="23FD59CB" w14:textId="2367C01C" w:rsidR="00744573" w:rsidRPr="00AE3CE5" w:rsidRDefault="00F42BA0" w:rsidP="00AE3CE5">
      <w:pPr>
        <w:pStyle w:val="ListParagraph"/>
        <w:numPr>
          <w:ilvl w:val="0"/>
          <w:numId w:val="23"/>
        </w:numPr>
        <w:spacing w:after="40" w:line="250" w:lineRule="auto"/>
        <w:ind w:left="340" w:hanging="340"/>
        <w:jc w:val="both"/>
        <w:rPr>
          <w:rFonts w:ascii="Arial" w:eastAsia="MS Mincho" w:hAnsi="Arial" w:cs="Times New Roman"/>
          <w:kern w:val="0"/>
          <w:sz w:val="21"/>
          <w:szCs w:val="22"/>
          <w14:ligatures w14:val="none"/>
        </w:rPr>
      </w:pPr>
      <w:r w:rsidRPr="00AE3CE5">
        <w:rPr>
          <w:rFonts w:ascii="Arial" w:eastAsia="Arial" w:hAnsi="Arial" w:cs="Times New Roman"/>
          <w:kern w:val="0"/>
          <w:sz w:val="21"/>
          <w:szCs w:val="22"/>
          <w14:ligatures w14:val="none"/>
        </w:rPr>
        <w:t>Zakończenie Umowy nie narusza obowiązku dokonania rozliczeń, korekt danych, wykonania zobowiązań dotyczących poufności, ochrony danych, odpowiedzialności i innych zobowiązań, które ze względu na swój charakter powinny obowiązywać po jej zakończeniu.</w:t>
      </w:r>
    </w:p>
    <w:p w14:paraId="289F2D68" w14:textId="0E9FD00E" w:rsidR="00F42BA0" w:rsidRPr="00744573" w:rsidRDefault="00F42BA0" w:rsidP="00F42BA0">
      <w:pPr>
        <w:keepNext/>
        <w:keepLines/>
        <w:spacing w:before="200" w:after="100" w:line="252" w:lineRule="auto"/>
        <w:jc w:val="center"/>
        <w:outlineLvl w:val="0"/>
        <w:rPr>
          <w:rFonts w:ascii="Calibri" w:eastAsia="MS Gothic" w:hAnsi="Calibri" w:cs="Times New Roman"/>
          <w:b/>
          <w:bCs/>
          <w:color w:val="00513E"/>
          <w:kern w:val="0"/>
          <w:sz w:val="23"/>
          <w:szCs w:val="28"/>
          <w14:ligatures w14:val="none"/>
        </w:rPr>
      </w:pPr>
      <w:r w:rsidRPr="00744573">
        <w:rPr>
          <w:rFonts w:ascii="Arial" w:eastAsia="Arial" w:hAnsi="Arial" w:cs="Times New Roman"/>
          <w:b/>
          <w:bCs/>
          <w:color w:val="00513E"/>
          <w:kern w:val="0"/>
          <w:sz w:val="23"/>
          <w:szCs w:val="28"/>
          <w14:ligatures w14:val="none"/>
        </w:rPr>
        <w:t>§ 18</w:t>
      </w:r>
      <w:r w:rsidRPr="00744573">
        <w:rPr>
          <w:rFonts w:ascii="Arial" w:eastAsia="Arial" w:hAnsi="Arial" w:cs="Times New Roman"/>
          <w:b/>
          <w:bCs/>
          <w:color w:val="00513E"/>
          <w:kern w:val="0"/>
          <w:sz w:val="23"/>
          <w:szCs w:val="28"/>
          <w14:ligatures w14:val="none"/>
        </w:rPr>
        <w:br/>
        <w:t>Postanowienia końcowe</w:t>
      </w:r>
    </w:p>
    <w:p w14:paraId="7D9DB5E3" w14:textId="274FDA43" w:rsidR="00F42BA0" w:rsidRPr="00AE3CE5" w:rsidRDefault="00F42BA0" w:rsidP="00AE3CE5">
      <w:pPr>
        <w:pStyle w:val="ListParagraph"/>
        <w:numPr>
          <w:ilvl w:val="0"/>
          <w:numId w:val="15"/>
        </w:numPr>
        <w:spacing w:after="40" w:line="250" w:lineRule="auto"/>
        <w:ind w:left="340" w:hanging="340"/>
        <w:jc w:val="both"/>
        <w:rPr>
          <w:rFonts w:ascii="Arial" w:eastAsia="MS Mincho" w:hAnsi="Arial" w:cs="Times New Roman"/>
          <w:kern w:val="0"/>
          <w:sz w:val="21"/>
          <w:szCs w:val="22"/>
          <w14:ligatures w14:val="none"/>
        </w:rPr>
      </w:pPr>
      <w:r w:rsidRPr="00AE3CE5">
        <w:rPr>
          <w:rFonts w:ascii="Arial" w:eastAsia="Arial" w:hAnsi="Arial" w:cs="Times New Roman"/>
          <w:kern w:val="0"/>
          <w:sz w:val="21"/>
          <w:szCs w:val="22"/>
          <w14:ligatures w14:val="none"/>
        </w:rPr>
        <w:t>Prawem właściwym dla Umowy jest prawo polskie.</w:t>
      </w:r>
    </w:p>
    <w:p w14:paraId="2657ADC4" w14:textId="4F5394EA" w:rsidR="00F42BA0" w:rsidRPr="00AE3CE5" w:rsidRDefault="00F42BA0" w:rsidP="00AE3CE5">
      <w:pPr>
        <w:pStyle w:val="ListParagraph"/>
        <w:numPr>
          <w:ilvl w:val="0"/>
          <w:numId w:val="15"/>
        </w:numPr>
        <w:spacing w:after="40" w:line="250" w:lineRule="auto"/>
        <w:ind w:left="340" w:hanging="340"/>
        <w:jc w:val="both"/>
        <w:rPr>
          <w:rFonts w:ascii="Arial" w:eastAsia="MS Mincho" w:hAnsi="Arial" w:cs="Times New Roman"/>
          <w:kern w:val="0"/>
          <w:sz w:val="21"/>
          <w:szCs w:val="22"/>
          <w14:ligatures w14:val="none"/>
        </w:rPr>
      </w:pPr>
      <w:r w:rsidRPr="00AE3CE5">
        <w:rPr>
          <w:rFonts w:ascii="Arial" w:eastAsia="Arial" w:hAnsi="Arial" w:cs="Times New Roman"/>
          <w:kern w:val="0"/>
          <w:sz w:val="21"/>
          <w:szCs w:val="22"/>
          <w14:ligatures w14:val="none"/>
        </w:rPr>
        <w:t>Żadna ze Stron nie może przenieść praw ani obowiązków wynikających z Umowy na osobę trzecią bez uprzedniej zgody drugiej Strony wyrażonej w formie wymaganej dla zmiany Umowy, z wyjątkiem przypadków przewidzianych przepisami prawa.</w:t>
      </w:r>
    </w:p>
    <w:p w14:paraId="0CB20C0D" w14:textId="537A30FF" w:rsidR="00F42BA0" w:rsidRPr="00AE3CE5" w:rsidRDefault="00F42BA0" w:rsidP="00AE3CE5">
      <w:pPr>
        <w:pStyle w:val="ListParagraph"/>
        <w:numPr>
          <w:ilvl w:val="0"/>
          <w:numId w:val="15"/>
        </w:numPr>
        <w:spacing w:after="40" w:line="250" w:lineRule="auto"/>
        <w:ind w:left="340" w:hanging="340"/>
        <w:jc w:val="both"/>
        <w:rPr>
          <w:rFonts w:ascii="Arial" w:eastAsia="MS Mincho" w:hAnsi="Arial" w:cs="Times New Roman"/>
          <w:kern w:val="0"/>
          <w:sz w:val="21"/>
          <w:szCs w:val="22"/>
          <w14:ligatures w14:val="none"/>
        </w:rPr>
      </w:pPr>
      <w:r w:rsidRPr="00AE3CE5">
        <w:rPr>
          <w:rFonts w:ascii="Arial" w:eastAsia="Arial" w:hAnsi="Arial" w:cs="Times New Roman"/>
          <w:kern w:val="0"/>
          <w:sz w:val="21"/>
          <w:szCs w:val="22"/>
          <w14:ligatures w14:val="none"/>
        </w:rPr>
        <w:t>Nieważność albo bezskuteczność pojedynczego postanowienia nie wpływa na pozostałe postanowienia. Strony zastąpią je postanowieniem zgodnym z prawem i możliwie najpełniej realizującym jego cel gospodarczy.</w:t>
      </w:r>
    </w:p>
    <w:p w14:paraId="25850C04" w14:textId="368FAC59" w:rsidR="00F42BA0" w:rsidRPr="00AE3CE5" w:rsidRDefault="00F42BA0" w:rsidP="00AE3CE5">
      <w:pPr>
        <w:pStyle w:val="ListParagraph"/>
        <w:numPr>
          <w:ilvl w:val="0"/>
          <w:numId w:val="15"/>
        </w:numPr>
        <w:spacing w:after="40" w:line="250" w:lineRule="auto"/>
        <w:ind w:left="340" w:hanging="340"/>
        <w:jc w:val="both"/>
        <w:rPr>
          <w:rFonts w:ascii="Arial" w:eastAsia="MS Mincho" w:hAnsi="Arial" w:cs="Times New Roman"/>
          <w:kern w:val="0"/>
          <w:sz w:val="21"/>
          <w:szCs w:val="22"/>
          <w14:ligatures w14:val="none"/>
        </w:rPr>
      </w:pPr>
      <w:r w:rsidRPr="00AE3CE5">
        <w:rPr>
          <w:rFonts w:ascii="Arial" w:eastAsia="Arial" w:hAnsi="Arial" w:cs="Times New Roman"/>
          <w:kern w:val="0"/>
          <w:sz w:val="21"/>
          <w:szCs w:val="22"/>
          <w14:ligatures w14:val="none"/>
        </w:rPr>
        <w:t>W sprawach nieuregulowanych Umową stosuje się dokumenty wymienione w § 1 oraz przepisy Kodeksu cywilnego.</w:t>
      </w:r>
    </w:p>
    <w:p w14:paraId="7C2ABF41" w14:textId="5705ACC2" w:rsidR="00F42BA0" w:rsidRPr="00AE3CE5" w:rsidRDefault="00F42BA0" w:rsidP="00AE3CE5">
      <w:pPr>
        <w:pStyle w:val="ListParagraph"/>
        <w:numPr>
          <w:ilvl w:val="0"/>
          <w:numId w:val="15"/>
        </w:numPr>
        <w:spacing w:after="40" w:line="250" w:lineRule="auto"/>
        <w:ind w:left="340" w:hanging="340"/>
        <w:jc w:val="both"/>
        <w:rPr>
          <w:rFonts w:ascii="Arial" w:eastAsia="MS Mincho" w:hAnsi="Arial" w:cs="Times New Roman"/>
          <w:kern w:val="0"/>
          <w:sz w:val="21"/>
          <w:szCs w:val="22"/>
          <w14:ligatures w14:val="none"/>
        </w:rPr>
      </w:pPr>
      <w:r w:rsidRPr="00AE3CE5">
        <w:rPr>
          <w:rFonts w:ascii="Arial" w:eastAsia="Arial" w:hAnsi="Arial" w:cs="Times New Roman"/>
          <w:kern w:val="0"/>
          <w:sz w:val="21"/>
          <w:szCs w:val="22"/>
          <w14:ligatures w14:val="none"/>
        </w:rPr>
        <w:t>Umowa może zostać zawarta w postaci papierowej w dwóch jednobrzmiących egzemplarzach albo w formie elektronicznej. W przypadku formy elektronicznej za datę zawarcia uważa się datę złożenia ostatniego kwalifikowanego podpisu elektronicznego.</w:t>
      </w:r>
    </w:p>
    <w:p w14:paraId="0EF81D99" w14:textId="2C944436" w:rsidR="00F42BA0" w:rsidRPr="00AE3CE5" w:rsidRDefault="00F42BA0" w:rsidP="00AE3CE5">
      <w:pPr>
        <w:pStyle w:val="ListParagraph"/>
        <w:numPr>
          <w:ilvl w:val="0"/>
          <w:numId w:val="15"/>
        </w:numPr>
        <w:spacing w:after="40" w:line="250" w:lineRule="auto"/>
        <w:ind w:left="340" w:hanging="340"/>
        <w:jc w:val="both"/>
        <w:rPr>
          <w:rFonts w:ascii="Arial" w:eastAsia="MS Mincho" w:hAnsi="Arial" w:cs="Times New Roman"/>
          <w:kern w:val="0"/>
          <w:sz w:val="21"/>
          <w:szCs w:val="22"/>
          <w14:ligatures w14:val="none"/>
        </w:rPr>
      </w:pPr>
      <w:r w:rsidRPr="00AE3CE5">
        <w:rPr>
          <w:rFonts w:ascii="Arial" w:eastAsia="Arial" w:hAnsi="Arial" w:cs="Times New Roman"/>
          <w:kern w:val="0"/>
          <w:sz w:val="21"/>
          <w:szCs w:val="22"/>
          <w14:ligatures w14:val="none"/>
        </w:rPr>
        <w:t xml:space="preserve">[Z dniem wejścia w życie Umowy ulega rozwiązaniu dotychczasowa Generalna Umowa Dystrybucji nr </w:t>
      </w:r>
      <w:r w:rsidR="00E11DDD" w:rsidRPr="00AE3CE5">
        <w:rPr>
          <w:rFonts w:ascii="Arial" w:eastAsia="Arial" w:hAnsi="Arial" w:cs="Times New Roman"/>
          <w:kern w:val="0"/>
          <w:sz w:val="21"/>
          <w:szCs w:val="22"/>
          <w14:ligatures w14:val="none"/>
        </w:rPr>
        <w:t>[…]</w:t>
      </w:r>
      <w:r w:rsidRPr="00AE3CE5">
        <w:rPr>
          <w:rFonts w:ascii="Arial" w:eastAsia="Arial" w:hAnsi="Arial" w:cs="Times New Roman"/>
          <w:kern w:val="0"/>
          <w:sz w:val="21"/>
          <w:szCs w:val="22"/>
          <w14:ligatures w14:val="none"/>
        </w:rPr>
        <w:t xml:space="preserve"> z dnia </w:t>
      </w:r>
      <w:r w:rsidR="00E11DDD" w:rsidRPr="00AE3CE5">
        <w:rPr>
          <w:rFonts w:ascii="Arial" w:eastAsia="Arial" w:hAnsi="Arial" w:cs="Times New Roman"/>
          <w:kern w:val="0"/>
          <w:sz w:val="21"/>
          <w:szCs w:val="22"/>
          <w14:ligatures w14:val="none"/>
        </w:rPr>
        <w:t>[…]</w:t>
      </w:r>
      <w:r w:rsidRPr="00AE3CE5">
        <w:rPr>
          <w:rFonts w:ascii="Arial" w:eastAsia="Arial" w:hAnsi="Arial" w:cs="Times New Roman"/>
          <w:kern w:val="0"/>
          <w:sz w:val="21"/>
          <w:szCs w:val="22"/>
          <w14:ligatures w14:val="none"/>
        </w:rPr>
        <w:t xml:space="preserve"> wraz z aneksami, z zachowaniem zobowiązań, które zgodnie z § 17 ust. 10 pozostają w mocy / nie dotyczy].</w:t>
      </w:r>
    </w:p>
    <w:p w14:paraId="5F942928" w14:textId="36B3C5BD" w:rsidR="00F42BA0" w:rsidRPr="00AE3CE5" w:rsidRDefault="00F42BA0" w:rsidP="00AE3CE5">
      <w:pPr>
        <w:pStyle w:val="ListParagraph"/>
        <w:numPr>
          <w:ilvl w:val="0"/>
          <w:numId w:val="15"/>
        </w:numPr>
        <w:spacing w:after="40" w:line="250" w:lineRule="auto"/>
        <w:ind w:left="340" w:hanging="340"/>
        <w:jc w:val="both"/>
        <w:rPr>
          <w:rFonts w:ascii="Arial" w:eastAsia="MS Mincho" w:hAnsi="Arial" w:cs="Times New Roman"/>
          <w:kern w:val="0"/>
          <w:sz w:val="21"/>
          <w:szCs w:val="22"/>
          <w14:ligatures w14:val="none"/>
        </w:rPr>
      </w:pPr>
      <w:r w:rsidRPr="00AE3CE5">
        <w:rPr>
          <w:rFonts w:ascii="Arial" w:eastAsia="Arial" w:hAnsi="Arial" w:cs="Times New Roman"/>
          <w:kern w:val="0"/>
          <w:sz w:val="21"/>
          <w:szCs w:val="22"/>
          <w14:ligatures w14:val="none"/>
        </w:rPr>
        <w:t>Integralną część Umowy stanowią:</w:t>
      </w:r>
    </w:p>
    <w:p w14:paraId="51FBD4AC" w14:textId="599C6C48" w:rsidR="00F42BA0" w:rsidRPr="00AE3CE5" w:rsidRDefault="00F42BA0" w:rsidP="00AE3CE5">
      <w:pPr>
        <w:pStyle w:val="ListParagraph"/>
        <w:numPr>
          <w:ilvl w:val="1"/>
          <w:numId w:val="15"/>
        </w:numPr>
        <w:spacing w:after="40" w:line="250" w:lineRule="auto"/>
        <w:ind w:left="1020" w:hanging="340"/>
        <w:jc w:val="both"/>
        <w:rPr>
          <w:rFonts w:ascii="Arial" w:eastAsia="MS Mincho" w:hAnsi="Arial" w:cs="Times New Roman"/>
          <w:kern w:val="0"/>
          <w:sz w:val="21"/>
          <w:szCs w:val="22"/>
          <w14:ligatures w14:val="none"/>
        </w:rPr>
      </w:pPr>
      <w:r w:rsidRPr="00AE3CE5">
        <w:rPr>
          <w:rFonts w:ascii="Arial" w:eastAsia="Arial" w:hAnsi="Arial" w:cs="Times New Roman"/>
          <w:kern w:val="0"/>
          <w:sz w:val="21"/>
          <w:szCs w:val="22"/>
          <w14:ligatures w14:val="none"/>
        </w:rPr>
        <w:t>Załącznik nr 1 - Dane Stron, dane identyfikacyjne, kontakty i zasady wymiany informacji poza CSIRE;</w:t>
      </w:r>
    </w:p>
    <w:p w14:paraId="451AAEF7" w14:textId="1BA250C0" w:rsidR="00F42BA0" w:rsidRPr="00AE3CE5" w:rsidRDefault="00F42BA0" w:rsidP="00AE3CE5">
      <w:pPr>
        <w:pStyle w:val="ListParagraph"/>
        <w:numPr>
          <w:ilvl w:val="1"/>
          <w:numId w:val="15"/>
        </w:numPr>
        <w:spacing w:after="40" w:line="250" w:lineRule="auto"/>
        <w:ind w:left="1020" w:hanging="340"/>
        <w:jc w:val="both"/>
        <w:rPr>
          <w:rFonts w:ascii="Arial" w:eastAsia="MS Mincho" w:hAnsi="Arial" w:cs="Times New Roman"/>
          <w:kern w:val="0"/>
          <w:sz w:val="21"/>
          <w:szCs w:val="22"/>
          <w14:ligatures w14:val="none"/>
        </w:rPr>
      </w:pPr>
      <w:r w:rsidRPr="00AE3CE5">
        <w:rPr>
          <w:rFonts w:ascii="Arial" w:eastAsia="Arial" w:hAnsi="Arial" w:cs="Times New Roman"/>
          <w:kern w:val="0"/>
          <w:sz w:val="21"/>
          <w:szCs w:val="22"/>
          <w14:ligatures w14:val="none"/>
        </w:rPr>
        <w:t>Załącznik nr 2 - Informacja OSDn o przetwarzaniu danych osobowych reprezentantów i osób kontaktowych Sprzedawcy.</w:t>
      </w:r>
    </w:p>
    <w:p w14:paraId="2BB70376" w14:textId="77777777" w:rsidR="00F42BA0" w:rsidRPr="00744573" w:rsidRDefault="00F42BA0" w:rsidP="00F42BA0">
      <w:pPr>
        <w:spacing w:before="200" w:after="80" w:line="252" w:lineRule="auto"/>
        <w:rPr>
          <w:rFonts w:ascii="Arial" w:eastAsia="MS Mincho" w:hAnsi="Arial" w:cs="Times New Roman"/>
          <w:kern w:val="0"/>
          <w:sz w:val="21"/>
          <w:szCs w:val="22"/>
          <w14:ligatures w14:val="none"/>
        </w:rPr>
      </w:pPr>
    </w:p>
    <w:tbl>
      <w:tblPr>
        <w:tblW w:w="0" w:type="auto"/>
        <w:jc w:val="center"/>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Layout w:type="fixed"/>
        <w:tblLook w:val="04A0" w:firstRow="1" w:lastRow="0" w:firstColumn="1" w:lastColumn="0" w:noHBand="0" w:noVBand="1"/>
      </w:tblPr>
      <w:tblGrid>
        <w:gridCol w:w="4536"/>
        <w:gridCol w:w="4536"/>
      </w:tblGrid>
      <w:tr w:rsidR="00F42BA0" w:rsidRPr="00744573" w14:paraId="6C4951DB" w14:textId="77777777">
        <w:trPr>
          <w:tblHeader/>
          <w:jc w:val="center"/>
        </w:trPr>
        <w:tc>
          <w:tcPr>
            <w:tcW w:w="4536" w:type="dxa"/>
            <w:tcBorders>
              <w:top w:val="single" w:sz="2" w:space="0" w:color="FFFFFF"/>
              <w:left w:val="single" w:sz="2" w:space="0" w:color="FFFFFF"/>
              <w:bottom w:val="single" w:sz="2" w:space="0" w:color="FFFFFF"/>
              <w:right w:val="single" w:sz="2" w:space="0" w:color="FFFFFF"/>
            </w:tcBorders>
            <w:tcMar>
              <w:top w:w="90" w:type="dxa"/>
              <w:left w:w="100" w:type="dxa"/>
              <w:bottom w:w="90" w:type="dxa"/>
              <w:right w:w="100" w:type="dxa"/>
            </w:tcMar>
            <w:vAlign w:val="center"/>
            <w:hideMark/>
          </w:tcPr>
          <w:p w14:paraId="270C9585" w14:textId="77777777" w:rsidR="00F42BA0" w:rsidRPr="00744573" w:rsidRDefault="00F42BA0" w:rsidP="00F42BA0">
            <w:pPr>
              <w:spacing w:after="0" w:line="240" w:lineRule="auto"/>
              <w:jc w:val="center"/>
              <w:rPr>
                <w:rFonts w:ascii="Arial" w:eastAsia="MS Mincho" w:hAnsi="Arial" w:cs="Times New Roman"/>
                <w:kern w:val="0"/>
                <w:sz w:val="21"/>
                <w:szCs w:val="22"/>
                <w14:ligatures w14:val="none"/>
              </w:rPr>
            </w:pPr>
            <w:r w:rsidRPr="00744573">
              <w:rPr>
                <w:rFonts w:ascii="Arial" w:eastAsia="Arial" w:hAnsi="Arial" w:cs="Times New Roman"/>
                <w:b/>
                <w:kern w:val="0"/>
                <w:sz w:val="18"/>
                <w:szCs w:val="22"/>
                <w14:ligatures w14:val="none"/>
              </w:rPr>
              <w:t>W imieniu i na rzecz OSDn</w:t>
            </w:r>
          </w:p>
        </w:tc>
        <w:tc>
          <w:tcPr>
            <w:tcW w:w="4536" w:type="dxa"/>
            <w:tcBorders>
              <w:top w:val="single" w:sz="2" w:space="0" w:color="FFFFFF"/>
              <w:left w:val="single" w:sz="2" w:space="0" w:color="FFFFFF"/>
              <w:bottom w:val="single" w:sz="2" w:space="0" w:color="FFFFFF"/>
              <w:right w:val="single" w:sz="2" w:space="0" w:color="FFFFFF"/>
            </w:tcBorders>
            <w:tcMar>
              <w:top w:w="90" w:type="dxa"/>
              <w:left w:w="100" w:type="dxa"/>
              <w:bottom w:w="90" w:type="dxa"/>
              <w:right w:w="100" w:type="dxa"/>
            </w:tcMar>
            <w:vAlign w:val="center"/>
            <w:hideMark/>
          </w:tcPr>
          <w:p w14:paraId="28D0C604" w14:textId="77777777" w:rsidR="00F42BA0" w:rsidRPr="00744573" w:rsidRDefault="00F42BA0" w:rsidP="00F42BA0">
            <w:pPr>
              <w:spacing w:after="0" w:line="240" w:lineRule="auto"/>
              <w:jc w:val="center"/>
              <w:rPr>
                <w:rFonts w:ascii="Arial" w:eastAsia="MS Mincho" w:hAnsi="Arial" w:cs="Times New Roman"/>
                <w:kern w:val="0"/>
                <w:sz w:val="21"/>
                <w:szCs w:val="22"/>
                <w14:ligatures w14:val="none"/>
              </w:rPr>
            </w:pPr>
            <w:r w:rsidRPr="00744573">
              <w:rPr>
                <w:rFonts w:ascii="Arial" w:eastAsia="Arial" w:hAnsi="Arial" w:cs="Times New Roman"/>
                <w:b/>
                <w:kern w:val="0"/>
                <w:sz w:val="18"/>
                <w:szCs w:val="22"/>
                <w14:ligatures w14:val="none"/>
              </w:rPr>
              <w:t>W imieniu i na rzecz Sprzedawcy</w:t>
            </w:r>
          </w:p>
        </w:tc>
      </w:tr>
      <w:tr w:rsidR="00F42BA0" w:rsidRPr="00931C50" w14:paraId="5507304B" w14:textId="77777777">
        <w:trPr>
          <w:jc w:val="center"/>
        </w:trPr>
        <w:tc>
          <w:tcPr>
            <w:tcW w:w="4536" w:type="dxa"/>
            <w:tcBorders>
              <w:top w:val="single" w:sz="2" w:space="0" w:color="FFFFFF"/>
              <w:left w:val="single" w:sz="2" w:space="0" w:color="FFFFFF"/>
              <w:bottom w:val="single" w:sz="2" w:space="0" w:color="FFFFFF"/>
              <w:right w:val="single" w:sz="2" w:space="0" w:color="FFFFFF"/>
            </w:tcBorders>
            <w:tcMar>
              <w:top w:w="90" w:type="dxa"/>
              <w:left w:w="100" w:type="dxa"/>
              <w:bottom w:w="90" w:type="dxa"/>
              <w:right w:w="100" w:type="dxa"/>
            </w:tcMar>
            <w:vAlign w:val="center"/>
            <w:hideMark/>
          </w:tcPr>
          <w:p w14:paraId="53D6268F" w14:textId="09547B98" w:rsidR="00F42BA0" w:rsidRPr="00931C50" w:rsidRDefault="00F42BA0" w:rsidP="00F42BA0">
            <w:pPr>
              <w:spacing w:after="0" w:line="240" w:lineRule="auto"/>
              <w:jc w:val="center"/>
              <w:rPr>
                <w:rFonts w:ascii="Arial" w:eastAsia="MS Mincho" w:hAnsi="Arial" w:cs="Times New Roman"/>
                <w:kern w:val="0"/>
                <w:sz w:val="18"/>
                <w:szCs w:val="18"/>
                <w14:ligatures w14:val="none"/>
              </w:rPr>
            </w:pPr>
            <w:r w:rsidRPr="00931C50">
              <w:rPr>
                <w:rFonts w:ascii="Arial" w:eastAsia="Arial" w:hAnsi="Arial" w:cs="Times New Roman"/>
                <w:kern w:val="0"/>
                <w:sz w:val="18"/>
                <w:szCs w:val="18"/>
                <w14:ligatures w14:val="none"/>
              </w:rPr>
              <w:br/>
            </w:r>
            <w:r w:rsidRPr="00931C50">
              <w:rPr>
                <w:rFonts w:ascii="Arial" w:eastAsia="Arial" w:hAnsi="Arial" w:cs="Times New Roman"/>
                <w:kern w:val="0"/>
                <w:sz w:val="18"/>
                <w:szCs w:val="18"/>
                <w14:ligatures w14:val="none"/>
              </w:rPr>
              <w:br/>
              <w:t>……………………………………………………</w:t>
            </w:r>
            <w:r w:rsidRPr="00931C50">
              <w:rPr>
                <w:rFonts w:ascii="Arial" w:eastAsia="Arial" w:hAnsi="Arial" w:cs="Times New Roman"/>
                <w:kern w:val="0"/>
                <w:sz w:val="18"/>
                <w:szCs w:val="18"/>
                <w14:ligatures w14:val="none"/>
              </w:rPr>
              <w:br/>
            </w:r>
            <w:r w:rsidR="00931C50" w:rsidRPr="00931C50">
              <w:rPr>
                <w:rFonts w:ascii="Arial" w:eastAsia="MS Mincho" w:hAnsi="Arial" w:cs="Times New Roman"/>
                <w:kern w:val="0"/>
                <w:sz w:val="18"/>
                <w:szCs w:val="18"/>
                <w14:ligatures w14:val="none"/>
              </w:rPr>
              <w:t>[imię, nazwisko i funkcja]</w:t>
            </w:r>
          </w:p>
        </w:tc>
        <w:tc>
          <w:tcPr>
            <w:tcW w:w="4536" w:type="dxa"/>
            <w:tcBorders>
              <w:top w:val="single" w:sz="2" w:space="0" w:color="FFFFFF"/>
              <w:left w:val="single" w:sz="2" w:space="0" w:color="FFFFFF"/>
              <w:bottom w:val="single" w:sz="2" w:space="0" w:color="FFFFFF"/>
              <w:right w:val="single" w:sz="2" w:space="0" w:color="FFFFFF"/>
            </w:tcBorders>
            <w:tcMar>
              <w:top w:w="90" w:type="dxa"/>
              <w:left w:w="100" w:type="dxa"/>
              <w:bottom w:w="90" w:type="dxa"/>
              <w:right w:w="100" w:type="dxa"/>
            </w:tcMar>
            <w:vAlign w:val="center"/>
            <w:hideMark/>
          </w:tcPr>
          <w:p w14:paraId="59921A48" w14:textId="2DA4E840" w:rsidR="00F42BA0" w:rsidRPr="00931C50" w:rsidRDefault="00F42BA0" w:rsidP="00F42BA0">
            <w:pPr>
              <w:spacing w:after="0" w:line="240" w:lineRule="auto"/>
              <w:jc w:val="center"/>
              <w:rPr>
                <w:rFonts w:ascii="Arial" w:eastAsia="MS Mincho" w:hAnsi="Arial" w:cs="Times New Roman"/>
                <w:kern w:val="0"/>
                <w:sz w:val="18"/>
                <w:szCs w:val="18"/>
                <w14:ligatures w14:val="none"/>
              </w:rPr>
            </w:pPr>
            <w:r w:rsidRPr="00931C50">
              <w:rPr>
                <w:rFonts w:ascii="Arial" w:eastAsia="Arial" w:hAnsi="Arial" w:cs="Times New Roman"/>
                <w:kern w:val="0"/>
                <w:sz w:val="18"/>
                <w:szCs w:val="18"/>
                <w14:ligatures w14:val="none"/>
              </w:rPr>
              <w:br/>
            </w:r>
            <w:r w:rsidRPr="00931C50">
              <w:rPr>
                <w:rFonts w:ascii="Arial" w:eastAsia="Arial" w:hAnsi="Arial" w:cs="Times New Roman"/>
                <w:kern w:val="0"/>
                <w:sz w:val="18"/>
                <w:szCs w:val="18"/>
                <w14:ligatures w14:val="none"/>
              </w:rPr>
              <w:br/>
              <w:t>……………………………………………………</w:t>
            </w:r>
            <w:r w:rsidRPr="00931C50">
              <w:rPr>
                <w:rFonts w:ascii="Arial" w:eastAsia="Arial" w:hAnsi="Arial" w:cs="Times New Roman"/>
                <w:kern w:val="0"/>
                <w:sz w:val="18"/>
                <w:szCs w:val="18"/>
                <w14:ligatures w14:val="none"/>
              </w:rPr>
              <w:br/>
            </w:r>
            <w:r w:rsidR="00931C50" w:rsidRPr="00931C50">
              <w:rPr>
                <w:rFonts w:ascii="Arial" w:eastAsia="MS Mincho" w:hAnsi="Arial" w:cs="Times New Roman"/>
                <w:kern w:val="0"/>
                <w:sz w:val="18"/>
                <w:szCs w:val="18"/>
                <w14:ligatures w14:val="none"/>
              </w:rPr>
              <w:t>[imię, nazwisko i funkcja]</w:t>
            </w:r>
          </w:p>
        </w:tc>
      </w:tr>
      <w:tr w:rsidR="00F42BA0" w:rsidRPr="00931C50" w14:paraId="234ED8C1" w14:textId="77777777">
        <w:trPr>
          <w:jc w:val="center"/>
        </w:trPr>
        <w:tc>
          <w:tcPr>
            <w:tcW w:w="4536" w:type="dxa"/>
            <w:tcBorders>
              <w:top w:val="single" w:sz="2" w:space="0" w:color="FFFFFF"/>
              <w:left w:val="single" w:sz="2" w:space="0" w:color="FFFFFF"/>
              <w:bottom w:val="single" w:sz="2" w:space="0" w:color="FFFFFF"/>
              <w:right w:val="single" w:sz="2" w:space="0" w:color="FFFFFF"/>
            </w:tcBorders>
            <w:tcMar>
              <w:top w:w="90" w:type="dxa"/>
              <w:left w:w="100" w:type="dxa"/>
              <w:bottom w:w="90" w:type="dxa"/>
              <w:right w:w="100" w:type="dxa"/>
            </w:tcMar>
            <w:vAlign w:val="center"/>
            <w:hideMark/>
          </w:tcPr>
          <w:p w14:paraId="4BEE921D" w14:textId="77777777" w:rsidR="00F42BA0" w:rsidRPr="00931C50" w:rsidRDefault="00F42BA0" w:rsidP="00F42BA0">
            <w:pPr>
              <w:spacing w:after="0" w:line="240" w:lineRule="auto"/>
              <w:jc w:val="center"/>
              <w:rPr>
                <w:rFonts w:ascii="Arial" w:eastAsia="Arial" w:hAnsi="Arial" w:cs="Times New Roman"/>
                <w:kern w:val="0"/>
                <w:sz w:val="18"/>
                <w:szCs w:val="18"/>
                <w14:ligatures w14:val="none"/>
              </w:rPr>
            </w:pPr>
            <w:r w:rsidRPr="00931C50">
              <w:rPr>
                <w:rFonts w:ascii="Arial" w:eastAsia="Arial" w:hAnsi="Arial" w:cs="Times New Roman"/>
                <w:kern w:val="0"/>
                <w:sz w:val="18"/>
                <w:szCs w:val="18"/>
                <w14:ligatures w14:val="none"/>
              </w:rPr>
              <w:br/>
            </w:r>
            <w:r w:rsidRPr="00931C50">
              <w:rPr>
                <w:rFonts w:ascii="Arial" w:eastAsia="Arial" w:hAnsi="Arial" w:cs="Times New Roman"/>
                <w:kern w:val="0"/>
                <w:sz w:val="18"/>
                <w:szCs w:val="18"/>
                <w14:ligatures w14:val="none"/>
              </w:rPr>
              <w:br/>
              <w:t>……………………………………………………</w:t>
            </w:r>
          </w:p>
          <w:p w14:paraId="0FD49BEB" w14:textId="202B0247" w:rsidR="00931C50" w:rsidRPr="00931C50" w:rsidRDefault="00931C50" w:rsidP="00F42BA0">
            <w:pPr>
              <w:spacing w:after="0" w:line="240" w:lineRule="auto"/>
              <w:jc w:val="center"/>
              <w:rPr>
                <w:rFonts w:ascii="Arial" w:eastAsia="MS Mincho" w:hAnsi="Arial" w:cs="Times New Roman"/>
                <w:kern w:val="0"/>
                <w:sz w:val="18"/>
                <w:szCs w:val="18"/>
                <w14:ligatures w14:val="none"/>
              </w:rPr>
            </w:pPr>
            <w:r w:rsidRPr="00931C50">
              <w:rPr>
                <w:rFonts w:ascii="Arial" w:eastAsia="Arial" w:hAnsi="Arial" w:cs="Times New Roman"/>
                <w:kern w:val="0"/>
                <w:sz w:val="18"/>
                <w:szCs w:val="18"/>
                <w14:ligatures w14:val="none"/>
              </w:rPr>
              <w:t>[imię, nazwisko i funkcja - jeżeli dotyczy]</w:t>
            </w:r>
          </w:p>
        </w:tc>
        <w:tc>
          <w:tcPr>
            <w:tcW w:w="4536" w:type="dxa"/>
            <w:tcBorders>
              <w:top w:val="single" w:sz="2" w:space="0" w:color="FFFFFF"/>
              <w:left w:val="single" w:sz="2" w:space="0" w:color="FFFFFF"/>
              <w:bottom w:val="single" w:sz="2" w:space="0" w:color="FFFFFF"/>
              <w:right w:val="single" w:sz="2" w:space="0" w:color="FFFFFF"/>
            </w:tcBorders>
            <w:tcMar>
              <w:top w:w="90" w:type="dxa"/>
              <w:left w:w="100" w:type="dxa"/>
              <w:bottom w:w="90" w:type="dxa"/>
              <w:right w:w="100" w:type="dxa"/>
            </w:tcMar>
            <w:vAlign w:val="center"/>
            <w:hideMark/>
          </w:tcPr>
          <w:p w14:paraId="54324B0B" w14:textId="77777777" w:rsidR="00F42BA0" w:rsidRPr="00931C50" w:rsidRDefault="00F42BA0" w:rsidP="00F42BA0">
            <w:pPr>
              <w:spacing w:after="0" w:line="240" w:lineRule="auto"/>
              <w:jc w:val="center"/>
              <w:rPr>
                <w:rFonts w:ascii="Arial" w:eastAsia="Arial" w:hAnsi="Arial" w:cs="Times New Roman"/>
                <w:kern w:val="0"/>
                <w:sz w:val="18"/>
                <w:szCs w:val="18"/>
                <w14:ligatures w14:val="none"/>
              </w:rPr>
            </w:pPr>
            <w:r w:rsidRPr="00931C50">
              <w:rPr>
                <w:rFonts w:ascii="Arial" w:eastAsia="Arial" w:hAnsi="Arial" w:cs="Times New Roman"/>
                <w:kern w:val="0"/>
                <w:sz w:val="18"/>
                <w:szCs w:val="18"/>
                <w14:ligatures w14:val="none"/>
              </w:rPr>
              <w:br/>
            </w:r>
            <w:r w:rsidRPr="00931C50">
              <w:rPr>
                <w:rFonts w:ascii="Arial" w:eastAsia="Arial" w:hAnsi="Arial" w:cs="Times New Roman"/>
                <w:kern w:val="0"/>
                <w:sz w:val="18"/>
                <w:szCs w:val="18"/>
                <w14:ligatures w14:val="none"/>
              </w:rPr>
              <w:br/>
              <w:t>……………………………………………………</w:t>
            </w:r>
          </w:p>
          <w:p w14:paraId="6A6E44B6" w14:textId="2FC6DF2E" w:rsidR="00931C50" w:rsidRPr="00931C50" w:rsidRDefault="00931C50" w:rsidP="00F42BA0">
            <w:pPr>
              <w:spacing w:after="0" w:line="240" w:lineRule="auto"/>
              <w:jc w:val="center"/>
              <w:rPr>
                <w:rFonts w:ascii="Arial" w:eastAsia="MS Mincho" w:hAnsi="Arial" w:cs="Times New Roman"/>
                <w:kern w:val="0"/>
                <w:sz w:val="18"/>
                <w:szCs w:val="18"/>
                <w14:ligatures w14:val="none"/>
              </w:rPr>
            </w:pPr>
            <w:r w:rsidRPr="00931C50">
              <w:rPr>
                <w:rFonts w:ascii="Arial" w:eastAsia="Arial" w:hAnsi="Arial" w:cs="Times New Roman"/>
                <w:kern w:val="0"/>
                <w:sz w:val="18"/>
                <w:szCs w:val="18"/>
                <w14:ligatures w14:val="none"/>
              </w:rPr>
              <w:t>[imię, nazwisko i funkcja - jeżeli dotyczy]</w:t>
            </w:r>
          </w:p>
        </w:tc>
      </w:tr>
      <w:tr w:rsidR="00F42BA0" w:rsidRPr="00931C50" w14:paraId="1E51D45D" w14:textId="77777777">
        <w:trPr>
          <w:jc w:val="center"/>
        </w:trPr>
        <w:tc>
          <w:tcPr>
            <w:tcW w:w="4536" w:type="dxa"/>
            <w:tcBorders>
              <w:top w:val="single" w:sz="2" w:space="0" w:color="FFFFFF"/>
              <w:left w:val="single" w:sz="2" w:space="0" w:color="FFFFFF"/>
              <w:bottom w:val="single" w:sz="2" w:space="0" w:color="FFFFFF"/>
              <w:right w:val="single" w:sz="2" w:space="0" w:color="FFFFFF"/>
            </w:tcBorders>
            <w:tcMar>
              <w:top w:w="90" w:type="dxa"/>
              <w:left w:w="100" w:type="dxa"/>
              <w:bottom w:w="90" w:type="dxa"/>
              <w:right w:w="100" w:type="dxa"/>
            </w:tcMar>
            <w:vAlign w:val="center"/>
            <w:hideMark/>
          </w:tcPr>
          <w:p w14:paraId="22DE2767" w14:textId="64927729" w:rsidR="00F42BA0" w:rsidRPr="00931C50" w:rsidRDefault="00F42BA0" w:rsidP="00F42BA0">
            <w:pPr>
              <w:spacing w:after="0" w:line="240" w:lineRule="auto"/>
              <w:jc w:val="center"/>
              <w:rPr>
                <w:rFonts w:ascii="Arial" w:eastAsia="MS Mincho" w:hAnsi="Arial" w:cs="Times New Roman"/>
                <w:kern w:val="0"/>
                <w:sz w:val="18"/>
                <w:szCs w:val="18"/>
                <w14:ligatures w14:val="none"/>
              </w:rPr>
            </w:pPr>
            <w:r w:rsidRPr="00931C50">
              <w:rPr>
                <w:rFonts w:ascii="Arial" w:eastAsia="Arial" w:hAnsi="Arial" w:cs="Times New Roman"/>
                <w:kern w:val="0"/>
                <w:sz w:val="18"/>
                <w:szCs w:val="18"/>
                <w14:ligatures w14:val="none"/>
              </w:rPr>
              <w:t xml:space="preserve">Data złożenia podpisu: </w:t>
            </w:r>
            <w:r w:rsidR="00E11DDD" w:rsidRPr="00931C50">
              <w:rPr>
                <w:rFonts w:ascii="Arial" w:eastAsia="Arial" w:hAnsi="Arial" w:cs="Times New Roman"/>
                <w:kern w:val="0"/>
                <w:sz w:val="18"/>
                <w:szCs w:val="18"/>
                <w14:ligatures w14:val="none"/>
              </w:rPr>
              <w:t>[…]</w:t>
            </w:r>
          </w:p>
        </w:tc>
        <w:tc>
          <w:tcPr>
            <w:tcW w:w="4536" w:type="dxa"/>
            <w:tcBorders>
              <w:top w:val="single" w:sz="2" w:space="0" w:color="FFFFFF"/>
              <w:left w:val="single" w:sz="2" w:space="0" w:color="FFFFFF"/>
              <w:bottom w:val="single" w:sz="2" w:space="0" w:color="FFFFFF"/>
              <w:right w:val="single" w:sz="2" w:space="0" w:color="FFFFFF"/>
            </w:tcBorders>
            <w:tcMar>
              <w:top w:w="90" w:type="dxa"/>
              <w:left w:w="100" w:type="dxa"/>
              <w:bottom w:w="90" w:type="dxa"/>
              <w:right w:w="100" w:type="dxa"/>
            </w:tcMar>
            <w:vAlign w:val="center"/>
            <w:hideMark/>
          </w:tcPr>
          <w:p w14:paraId="3F9A523D" w14:textId="37B63678" w:rsidR="00F42BA0" w:rsidRPr="00931C50" w:rsidRDefault="00F42BA0" w:rsidP="00F42BA0">
            <w:pPr>
              <w:spacing w:after="0" w:line="240" w:lineRule="auto"/>
              <w:jc w:val="center"/>
              <w:rPr>
                <w:rFonts w:ascii="Arial" w:eastAsia="MS Mincho" w:hAnsi="Arial" w:cs="Times New Roman"/>
                <w:kern w:val="0"/>
                <w:sz w:val="18"/>
                <w:szCs w:val="18"/>
                <w14:ligatures w14:val="none"/>
              </w:rPr>
            </w:pPr>
            <w:r w:rsidRPr="00931C50">
              <w:rPr>
                <w:rFonts w:ascii="Arial" w:eastAsia="Arial" w:hAnsi="Arial" w:cs="Times New Roman"/>
                <w:kern w:val="0"/>
                <w:sz w:val="18"/>
                <w:szCs w:val="18"/>
                <w14:ligatures w14:val="none"/>
              </w:rPr>
              <w:t xml:space="preserve">Data złożenia podpisu: </w:t>
            </w:r>
            <w:r w:rsidR="00E11DDD" w:rsidRPr="00931C50">
              <w:rPr>
                <w:rFonts w:ascii="Arial" w:eastAsia="Arial" w:hAnsi="Arial" w:cs="Times New Roman"/>
                <w:kern w:val="0"/>
                <w:sz w:val="18"/>
                <w:szCs w:val="18"/>
                <w14:ligatures w14:val="none"/>
              </w:rPr>
              <w:t>[…]</w:t>
            </w:r>
          </w:p>
        </w:tc>
      </w:tr>
    </w:tbl>
    <w:p w14:paraId="444CC455" w14:textId="77777777" w:rsidR="00F42BA0" w:rsidRPr="00931C50" w:rsidRDefault="00F42BA0" w:rsidP="00F42BA0">
      <w:pPr>
        <w:spacing w:after="80" w:line="252" w:lineRule="auto"/>
        <w:rPr>
          <w:rFonts w:ascii="Arial" w:eastAsia="MS Mincho" w:hAnsi="Arial" w:cs="Times New Roman"/>
          <w:kern w:val="0"/>
          <w:sz w:val="18"/>
          <w:szCs w:val="18"/>
          <w14:ligatures w14:val="none"/>
        </w:rPr>
      </w:pPr>
      <w:r w:rsidRPr="00931C50">
        <w:rPr>
          <w:rFonts w:ascii="Times New Roman" w:eastAsia="MS Mincho" w:hAnsi="Times New Roman" w:cs="Times New Roman"/>
          <w:kern w:val="0"/>
          <w:sz w:val="18"/>
          <w:szCs w:val="18"/>
          <w:lang w:eastAsia="pl-PL"/>
          <w14:ligatures w14:val="none"/>
        </w:rPr>
        <w:br w:type="page"/>
      </w:r>
    </w:p>
    <w:p w14:paraId="5014D4D5" w14:textId="77777777" w:rsidR="00F42BA0" w:rsidRPr="00744573" w:rsidRDefault="00F42BA0" w:rsidP="00F42BA0">
      <w:pPr>
        <w:keepNext/>
        <w:keepLines/>
        <w:spacing w:before="200" w:after="100" w:line="252" w:lineRule="auto"/>
        <w:jc w:val="center"/>
        <w:outlineLvl w:val="0"/>
        <w:rPr>
          <w:rFonts w:ascii="Calibri" w:eastAsia="MS Gothic" w:hAnsi="Calibri" w:cs="Times New Roman"/>
          <w:b/>
          <w:bCs/>
          <w:color w:val="00513E"/>
          <w:kern w:val="0"/>
          <w:sz w:val="23"/>
          <w:szCs w:val="28"/>
          <w14:ligatures w14:val="none"/>
        </w:rPr>
      </w:pPr>
      <w:r w:rsidRPr="00744573">
        <w:rPr>
          <w:rFonts w:ascii="Arial" w:eastAsia="Arial" w:hAnsi="Arial" w:cs="Times New Roman"/>
          <w:b/>
          <w:bCs/>
          <w:color w:val="00513E"/>
          <w:kern w:val="0"/>
          <w:sz w:val="22"/>
          <w:szCs w:val="28"/>
          <w14:ligatures w14:val="none"/>
        </w:rPr>
        <w:t>ZAŁĄCZNIK NR 1</w:t>
      </w:r>
    </w:p>
    <w:p w14:paraId="4A35D50E" w14:textId="77777777" w:rsidR="00F42BA0" w:rsidRPr="00744573" w:rsidRDefault="00F42BA0" w:rsidP="00F42BA0">
      <w:pPr>
        <w:spacing w:line="252" w:lineRule="auto"/>
        <w:jc w:val="center"/>
        <w:rPr>
          <w:rFonts w:ascii="Arial" w:eastAsia="MS Mincho" w:hAnsi="Arial" w:cs="Times New Roman"/>
          <w:color w:val="00513E"/>
          <w:kern w:val="0"/>
          <w:sz w:val="21"/>
          <w:szCs w:val="22"/>
          <w14:ligatures w14:val="none"/>
        </w:rPr>
      </w:pPr>
      <w:r w:rsidRPr="00744573">
        <w:rPr>
          <w:rFonts w:ascii="Arial" w:eastAsia="Arial" w:hAnsi="Arial" w:cs="Times New Roman"/>
          <w:b/>
          <w:color w:val="00513E"/>
          <w:kern w:val="0"/>
          <w:szCs w:val="22"/>
          <w14:ligatures w14:val="none"/>
        </w:rPr>
        <w:t>DANE STRON, DANE IDENTYFIKACYJNE, KONTAKTY I ZASADY WYMIANY INFORMACJI POZA CSIRE</w:t>
      </w:r>
    </w:p>
    <w:p w14:paraId="0E3B6696" w14:textId="77777777" w:rsidR="00F42BA0" w:rsidRPr="00744573" w:rsidRDefault="00F42BA0" w:rsidP="00F42BA0">
      <w:pPr>
        <w:keepNext/>
        <w:keepLines/>
        <w:spacing w:before="140" w:after="60" w:line="252" w:lineRule="auto"/>
        <w:outlineLvl w:val="1"/>
        <w:rPr>
          <w:rFonts w:ascii="Calibri" w:eastAsia="MS Gothic" w:hAnsi="Calibri" w:cs="Times New Roman"/>
          <w:b/>
          <w:bCs/>
          <w:color w:val="1F4E79"/>
          <w:kern w:val="0"/>
          <w:sz w:val="21"/>
          <w:szCs w:val="26"/>
          <w14:ligatures w14:val="none"/>
        </w:rPr>
      </w:pPr>
      <w:r w:rsidRPr="00744573">
        <w:rPr>
          <w:rFonts w:ascii="Arial" w:eastAsia="Arial" w:hAnsi="Arial" w:cs="Times New Roman"/>
          <w:b/>
          <w:bCs/>
          <w:color w:val="1F4E79"/>
          <w:kern w:val="0"/>
          <w:sz w:val="21"/>
          <w:szCs w:val="26"/>
          <w14:ligatures w14:val="none"/>
        </w:rPr>
        <w:t xml:space="preserve">1. </w:t>
      </w:r>
      <w:r w:rsidRPr="00744573">
        <w:rPr>
          <w:rFonts w:ascii="Arial" w:eastAsia="Arial" w:hAnsi="Arial" w:cs="Times New Roman"/>
          <w:b/>
          <w:bCs/>
          <w:color w:val="00513E"/>
          <w:kern w:val="0"/>
          <w:sz w:val="21"/>
          <w:szCs w:val="26"/>
          <w14:ligatures w14:val="none"/>
        </w:rPr>
        <w:t>Dane identyfikacyjne</w:t>
      </w:r>
    </w:p>
    <w:tbl>
      <w:tblPr>
        <w:tblW w:w="9185"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381"/>
        <w:gridCol w:w="3402"/>
        <w:gridCol w:w="3402"/>
      </w:tblGrid>
      <w:tr w:rsidR="00F42BA0" w:rsidRPr="00642406" w14:paraId="3C19A911" w14:textId="77777777" w:rsidTr="00E11DDD">
        <w:trPr>
          <w:tblHeader/>
          <w:jc w:val="center"/>
        </w:trPr>
        <w:tc>
          <w:tcPr>
            <w:tcW w:w="2381" w:type="dxa"/>
            <w:tcBorders>
              <w:top w:val="single" w:sz="4" w:space="0" w:color="808080"/>
              <w:left w:val="single" w:sz="4" w:space="0" w:color="808080"/>
              <w:bottom w:val="single" w:sz="4" w:space="0" w:color="808080"/>
              <w:right w:val="single" w:sz="4" w:space="0" w:color="808080"/>
            </w:tcBorders>
            <w:shd w:val="clear" w:color="auto" w:fill="D9D9D9"/>
            <w:tcMar>
              <w:top w:w="90" w:type="dxa"/>
              <w:left w:w="100" w:type="dxa"/>
              <w:bottom w:w="90" w:type="dxa"/>
              <w:right w:w="100" w:type="dxa"/>
            </w:tcMar>
            <w:vAlign w:val="center"/>
            <w:hideMark/>
          </w:tcPr>
          <w:p w14:paraId="17DB3C92" w14:textId="77777777" w:rsidR="00F42BA0" w:rsidRPr="00642406" w:rsidRDefault="00F42BA0" w:rsidP="00F42BA0">
            <w:pPr>
              <w:spacing w:after="0" w:line="240" w:lineRule="auto"/>
              <w:jc w:val="center"/>
              <w:rPr>
                <w:rFonts w:ascii="Arial" w:eastAsia="MS Mincho" w:hAnsi="Arial" w:cs="Times New Roman"/>
                <w:kern w:val="0"/>
                <w:sz w:val="18"/>
                <w:szCs w:val="18"/>
                <w14:ligatures w14:val="none"/>
              </w:rPr>
            </w:pPr>
            <w:r w:rsidRPr="00642406">
              <w:rPr>
                <w:rFonts w:ascii="Arial" w:eastAsia="Arial" w:hAnsi="Arial" w:cs="Times New Roman"/>
                <w:b/>
                <w:kern w:val="0"/>
                <w:sz w:val="18"/>
                <w:szCs w:val="18"/>
                <w14:ligatures w14:val="none"/>
              </w:rPr>
              <w:t>Pole</w:t>
            </w:r>
          </w:p>
        </w:tc>
        <w:tc>
          <w:tcPr>
            <w:tcW w:w="3402" w:type="dxa"/>
            <w:tcBorders>
              <w:top w:val="single" w:sz="4" w:space="0" w:color="808080"/>
              <w:left w:val="single" w:sz="4" w:space="0" w:color="808080"/>
              <w:bottom w:val="single" w:sz="4" w:space="0" w:color="808080"/>
              <w:right w:val="single" w:sz="4" w:space="0" w:color="808080"/>
            </w:tcBorders>
            <w:shd w:val="clear" w:color="auto" w:fill="D9D9D9"/>
            <w:tcMar>
              <w:top w:w="90" w:type="dxa"/>
              <w:left w:w="100" w:type="dxa"/>
              <w:bottom w:w="90" w:type="dxa"/>
              <w:right w:w="100" w:type="dxa"/>
            </w:tcMar>
            <w:vAlign w:val="center"/>
            <w:hideMark/>
          </w:tcPr>
          <w:p w14:paraId="50AF69BB" w14:textId="77777777" w:rsidR="00F42BA0" w:rsidRPr="00642406" w:rsidRDefault="00F42BA0" w:rsidP="00F42BA0">
            <w:pPr>
              <w:spacing w:after="0" w:line="240" w:lineRule="auto"/>
              <w:jc w:val="center"/>
              <w:rPr>
                <w:rFonts w:ascii="Arial" w:eastAsia="MS Mincho" w:hAnsi="Arial" w:cs="Times New Roman"/>
                <w:kern w:val="0"/>
                <w:sz w:val="18"/>
                <w:szCs w:val="18"/>
                <w14:ligatures w14:val="none"/>
              </w:rPr>
            </w:pPr>
            <w:r w:rsidRPr="00642406">
              <w:rPr>
                <w:rFonts w:ascii="Arial" w:eastAsia="Arial" w:hAnsi="Arial" w:cs="Times New Roman"/>
                <w:b/>
                <w:kern w:val="0"/>
                <w:sz w:val="18"/>
                <w:szCs w:val="18"/>
                <w14:ligatures w14:val="none"/>
              </w:rPr>
              <w:t>OSDn</w:t>
            </w:r>
          </w:p>
        </w:tc>
        <w:tc>
          <w:tcPr>
            <w:tcW w:w="3402" w:type="dxa"/>
            <w:tcBorders>
              <w:top w:val="single" w:sz="4" w:space="0" w:color="808080"/>
              <w:left w:val="single" w:sz="4" w:space="0" w:color="808080"/>
              <w:bottom w:val="single" w:sz="4" w:space="0" w:color="808080"/>
              <w:right w:val="single" w:sz="4" w:space="0" w:color="808080"/>
            </w:tcBorders>
            <w:shd w:val="clear" w:color="auto" w:fill="D9D9D9"/>
            <w:tcMar>
              <w:top w:w="90" w:type="dxa"/>
              <w:left w:w="100" w:type="dxa"/>
              <w:bottom w:w="90" w:type="dxa"/>
              <w:right w:w="100" w:type="dxa"/>
            </w:tcMar>
            <w:vAlign w:val="center"/>
            <w:hideMark/>
          </w:tcPr>
          <w:p w14:paraId="747809B7" w14:textId="77777777" w:rsidR="00F42BA0" w:rsidRPr="00642406" w:rsidRDefault="00F42BA0" w:rsidP="00F42BA0">
            <w:pPr>
              <w:spacing w:after="0" w:line="240" w:lineRule="auto"/>
              <w:jc w:val="center"/>
              <w:rPr>
                <w:rFonts w:ascii="Arial" w:eastAsia="MS Mincho" w:hAnsi="Arial" w:cs="Times New Roman"/>
                <w:kern w:val="0"/>
                <w:sz w:val="18"/>
                <w:szCs w:val="18"/>
                <w14:ligatures w14:val="none"/>
              </w:rPr>
            </w:pPr>
            <w:r w:rsidRPr="00642406">
              <w:rPr>
                <w:rFonts w:ascii="Arial" w:eastAsia="Arial" w:hAnsi="Arial" w:cs="Times New Roman"/>
                <w:b/>
                <w:kern w:val="0"/>
                <w:sz w:val="18"/>
                <w:szCs w:val="18"/>
                <w14:ligatures w14:val="none"/>
              </w:rPr>
              <w:t>Sprzedawca</w:t>
            </w:r>
          </w:p>
        </w:tc>
      </w:tr>
      <w:tr w:rsidR="00E11DDD" w:rsidRPr="00642406" w14:paraId="02EB0837" w14:textId="77777777" w:rsidTr="00E11DDD">
        <w:trPr>
          <w:cantSplit/>
          <w:jc w:val="center"/>
        </w:trPr>
        <w:tc>
          <w:tcPr>
            <w:tcW w:w="2381"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hideMark/>
          </w:tcPr>
          <w:p w14:paraId="3F77C71E" w14:textId="77777777" w:rsidR="00E11DDD" w:rsidRPr="00642406" w:rsidRDefault="00E11DDD" w:rsidP="00E11DDD">
            <w:pPr>
              <w:spacing w:after="0" w:line="240" w:lineRule="auto"/>
              <w:rPr>
                <w:rFonts w:ascii="Arial" w:eastAsia="MS Mincho" w:hAnsi="Arial" w:cs="Times New Roman"/>
                <w:kern w:val="0"/>
                <w:sz w:val="18"/>
                <w:szCs w:val="18"/>
                <w14:ligatures w14:val="none"/>
              </w:rPr>
            </w:pPr>
            <w:r w:rsidRPr="00642406">
              <w:rPr>
                <w:rFonts w:ascii="Arial" w:eastAsia="Arial" w:hAnsi="Arial" w:cs="Times New Roman"/>
                <w:b/>
                <w:kern w:val="0"/>
                <w:sz w:val="18"/>
                <w:szCs w:val="18"/>
                <w14:ligatures w14:val="none"/>
              </w:rPr>
              <w:t>Firma</w:t>
            </w:r>
          </w:p>
        </w:tc>
        <w:tc>
          <w:tcPr>
            <w:tcW w:w="3402"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hideMark/>
          </w:tcPr>
          <w:p w14:paraId="711EB0D9" w14:textId="77777777" w:rsidR="00E11DDD" w:rsidRPr="00642406" w:rsidRDefault="00E11DDD" w:rsidP="00E11DDD">
            <w:pPr>
              <w:spacing w:after="0" w:line="240" w:lineRule="auto"/>
              <w:rPr>
                <w:rFonts w:ascii="Arial" w:eastAsia="MS Mincho" w:hAnsi="Arial" w:cs="Times New Roman"/>
                <w:kern w:val="0"/>
                <w:sz w:val="18"/>
                <w:szCs w:val="18"/>
                <w14:ligatures w14:val="none"/>
              </w:rPr>
            </w:pPr>
            <w:r w:rsidRPr="00642406">
              <w:rPr>
                <w:rFonts w:ascii="Arial" w:eastAsia="Arial" w:hAnsi="Arial" w:cs="Times New Roman"/>
                <w:kern w:val="0"/>
                <w:sz w:val="18"/>
                <w:szCs w:val="18"/>
                <w14:ligatures w14:val="none"/>
              </w:rPr>
              <w:t>Neo Dystrybucja sp. z o.o.</w:t>
            </w:r>
          </w:p>
        </w:tc>
        <w:tc>
          <w:tcPr>
            <w:tcW w:w="3402"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hideMark/>
          </w:tcPr>
          <w:p w14:paraId="417364B3" w14:textId="5447AA52" w:rsidR="00E11DDD" w:rsidRPr="00642406" w:rsidRDefault="00E11DDD" w:rsidP="00E11DDD">
            <w:pPr>
              <w:spacing w:after="0" w:line="240" w:lineRule="auto"/>
              <w:rPr>
                <w:rFonts w:ascii="Arial" w:eastAsia="MS Mincho" w:hAnsi="Arial" w:cs="Times New Roman"/>
                <w:kern w:val="0"/>
                <w:sz w:val="18"/>
                <w:szCs w:val="18"/>
                <w14:ligatures w14:val="none"/>
              </w:rPr>
            </w:pPr>
            <w:r w:rsidRPr="00642406">
              <w:rPr>
                <w:rFonts w:ascii="Arial" w:eastAsia="Arial" w:hAnsi="Arial" w:cs="Times New Roman"/>
                <w:kern w:val="0"/>
                <w:sz w:val="18"/>
                <w:szCs w:val="18"/>
                <w14:ligatures w14:val="none"/>
              </w:rPr>
              <w:t>[…]</w:t>
            </w:r>
          </w:p>
        </w:tc>
      </w:tr>
      <w:tr w:rsidR="00E11DDD" w:rsidRPr="00642406" w14:paraId="774E4065" w14:textId="77777777" w:rsidTr="00E11DDD">
        <w:trPr>
          <w:cantSplit/>
          <w:jc w:val="center"/>
        </w:trPr>
        <w:tc>
          <w:tcPr>
            <w:tcW w:w="2381"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hideMark/>
          </w:tcPr>
          <w:p w14:paraId="0DA6C9A6" w14:textId="77777777" w:rsidR="00E11DDD" w:rsidRPr="00642406" w:rsidRDefault="00E11DDD" w:rsidP="00E11DDD">
            <w:pPr>
              <w:spacing w:after="0" w:line="240" w:lineRule="auto"/>
              <w:rPr>
                <w:rFonts w:ascii="Arial" w:eastAsia="MS Mincho" w:hAnsi="Arial" w:cs="Times New Roman"/>
                <w:kern w:val="0"/>
                <w:sz w:val="18"/>
                <w:szCs w:val="18"/>
                <w14:ligatures w14:val="none"/>
              </w:rPr>
            </w:pPr>
            <w:r w:rsidRPr="00642406">
              <w:rPr>
                <w:rFonts w:ascii="Arial" w:eastAsia="Arial" w:hAnsi="Arial" w:cs="Times New Roman"/>
                <w:b/>
                <w:kern w:val="0"/>
                <w:sz w:val="18"/>
                <w:szCs w:val="18"/>
                <w14:ligatures w14:val="none"/>
              </w:rPr>
              <w:t>Siedziba i adres</w:t>
            </w:r>
          </w:p>
        </w:tc>
        <w:tc>
          <w:tcPr>
            <w:tcW w:w="3402"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hideMark/>
          </w:tcPr>
          <w:p w14:paraId="5292AA77" w14:textId="77777777" w:rsidR="00E11DDD" w:rsidRPr="00642406" w:rsidRDefault="00E11DDD" w:rsidP="00E11DDD">
            <w:pPr>
              <w:spacing w:after="0" w:line="240" w:lineRule="auto"/>
              <w:rPr>
                <w:rFonts w:ascii="Arial" w:eastAsia="MS Mincho" w:hAnsi="Arial" w:cs="Times New Roman"/>
                <w:kern w:val="0"/>
                <w:sz w:val="18"/>
                <w:szCs w:val="18"/>
                <w14:ligatures w14:val="none"/>
              </w:rPr>
            </w:pPr>
            <w:r w:rsidRPr="00642406">
              <w:rPr>
                <w:rFonts w:ascii="Arial" w:eastAsia="Arial" w:hAnsi="Arial" w:cs="Times New Roman"/>
                <w:kern w:val="0"/>
                <w:sz w:val="18"/>
                <w:szCs w:val="18"/>
                <w14:ligatures w14:val="none"/>
              </w:rPr>
              <w:t>ul. Ignacego Daszyńskiego 54a, 59-900 Zgorzelec</w:t>
            </w:r>
          </w:p>
        </w:tc>
        <w:tc>
          <w:tcPr>
            <w:tcW w:w="3402"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hideMark/>
          </w:tcPr>
          <w:p w14:paraId="5FA27ACF" w14:textId="19B21DFD" w:rsidR="00E11DDD" w:rsidRPr="00642406" w:rsidRDefault="00E11DDD" w:rsidP="00E11DDD">
            <w:pPr>
              <w:spacing w:after="0" w:line="240" w:lineRule="auto"/>
              <w:rPr>
                <w:rFonts w:ascii="Arial" w:eastAsia="MS Mincho" w:hAnsi="Arial" w:cs="Times New Roman"/>
                <w:kern w:val="0"/>
                <w:sz w:val="18"/>
                <w:szCs w:val="18"/>
                <w14:ligatures w14:val="none"/>
              </w:rPr>
            </w:pPr>
            <w:r w:rsidRPr="00642406">
              <w:rPr>
                <w:rFonts w:ascii="Arial" w:eastAsia="Arial" w:hAnsi="Arial" w:cs="Times New Roman"/>
                <w:kern w:val="0"/>
                <w:sz w:val="18"/>
                <w:szCs w:val="18"/>
                <w14:ligatures w14:val="none"/>
              </w:rPr>
              <w:t>[…]</w:t>
            </w:r>
          </w:p>
        </w:tc>
      </w:tr>
      <w:tr w:rsidR="00E11DDD" w:rsidRPr="00642406" w14:paraId="50383E65" w14:textId="77777777" w:rsidTr="00E11DDD">
        <w:trPr>
          <w:cantSplit/>
          <w:jc w:val="center"/>
        </w:trPr>
        <w:tc>
          <w:tcPr>
            <w:tcW w:w="2381"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hideMark/>
          </w:tcPr>
          <w:p w14:paraId="100963CC" w14:textId="77777777" w:rsidR="00E11DDD" w:rsidRPr="00642406" w:rsidRDefault="00E11DDD" w:rsidP="00E11DDD">
            <w:pPr>
              <w:spacing w:after="0" w:line="240" w:lineRule="auto"/>
              <w:rPr>
                <w:rFonts w:ascii="Arial" w:eastAsia="MS Mincho" w:hAnsi="Arial" w:cs="Times New Roman"/>
                <w:kern w:val="0"/>
                <w:sz w:val="18"/>
                <w:szCs w:val="18"/>
                <w14:ligatures w14:val="none"/>
              </w:rPr>
            </w:pPr>
            <w:r w:rsidRPr="00642406">
              <w:rPr>
                <w:rFonts w:ascii="Arial" w:eastAsia="Arial" w:hAnsi="Arial" w:cs="Times New Roman"/>
                <w:b/>
                <w:kern w:val="0"/>
                <w:sz w:val="18"/>
                <w:szCs w:val="18"/>
                <w14:ligatures w14:val="none"/>
              </w:rPr>
              <w:t>KRS</w:t>
            </w:r>
          </w:p>
        </w:tc>
        <w:tc>
          <w:tcPr>
            <w:tcW w:w="3402"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hideMark/>
          </w:tcPr>
          <w:p w14:paraId="53463B63" w14:textId="77777777" w:rsidR="00E11DDD" w:rsidRPr="00642406" w:rsidRDefault="00E11DDD" w:rsidP="00E11DDD">
            <w:pPr>
              <w:spacing w:after="0" w:line="240" w:lineRule="auto"/>
              <w:rPr>
                <w:rFonts w:ascii="Arial" w:eastAsia="MS Mincho" w:hAnsi="Arial" w:cs="Times New Roman"/>
                <w:kern w:val="0"/>
                <w:sz w:val="18"/>
                <w:szCs w:val="18"/>
                <w14:ligatures w14:val="none"/>
              </w:rPr>
            </w:pPr>
            <w:r w:rsidRPr="00642406">
              <w:rPr>
                <w:rFonts w:ascii="Arial" w:eastAsia="Arial" w:hAnsi="Arial" w:cs="Times New Roman"/>
                <w:kern w:val="0"/>
                <w:sz w:val="18"/>
                <w:szCs w:val="18"/>
                <w14:ligatures w14:val="none"/>
              </w:rPr>
              <w:t>0000567563</w:t>
            </w:r>
          </w:p>
        </w:tc>
        <w:tc>
          <w:tcPr>
            <w:tcW w:w="3402"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hideMark/>
          </w:tcPr>
          <w:p w14:paraId="48611A3C" w14:textId="530807DB" w:rsidR="00E11DDD" w:rsidRPr="00642406" w:rsidRDefault="00E11DDD" w:rsidP="00E11DDD">
            <w:pPr>
              <w:spacing w:after="0" w:line="240" w:lineRule="auto"/>
              <w:rPr>
                <w:rFonts w:ascii="Arial" w:eastAsia="MS Mincho" w:hAnsi="Arial" w:cs="Times New Roman"/>
                <w:kern w:val="0"/>
                <w:sz w:val="18"/>
                <w:szCs w:val="18"/>
                <w14:ligatures w14:val="none"/>
              </w:rPr>
            </w:pPr>
            <w:r w:rsidRPr="00642406">
              <w:rPr>
                <w:rFonts w:ascii="Arial" w:eastAsia="Arial" w:hAnsi="Arial" w:cs="Times New Roman"/>
                <w:kern w:val="0"/>
                <w:sz w:val="18"/>
                <w:szCs w:val="18"/>
                <w14:ligatures w14:val="none"/>
              </w:rPr>
              <w:t>[…]</w:t>
            </w:r>
          </w:p>
        </w:tc>
      </w:tr>
      <w:tr w:rsidR="00E11DDD" w:rsidRPr="00642406" w14:paraId="2F8AD06D" w14:textId="77777777" w:rsidTr="00E11DDD">
        <w:trPr>
          <w:cantSplit/>
          <w:jc w:val="center"/>
        </w:trPr>
        <w:tc>
          <w:tcPr>
            <w:tcW w:w="2381"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hideMark/>
          </w:tcPr>
          <w:p w14:paraId="18BE974A" w14:textId="77777777" w:rsidR="00E11DDD" w:rsidRPr="00642406" w:rsidRDefault="00E11DDD" w:rsidP="00E11DDD">
            <w:pPr>
              <w:spacing w:after="0" w:line="240" w:lineRule="auto"/>
              <w:rPr>
                <w:rFonts w:ascii="Arial" w:eastAsia="MS Mincho" w:hAnsi="Arial" w:cs="Times New Roman"/>
                <w:kern w:val="0"/>
                <w:sz w:val="18"/>
                <w:szCs w:val="18"/>
                <w14:ligatures w14:val="none"/>
              </w:rPr>
            </w:pPr>
            <w:r w:rsidRPr="00642406">
              <w:rPr>
                <w:rFonts w:ascii="Arial" w:eastAsia="Arial" w:hAnsi="Arial" w:cs="Times New Roman"/>
                <w:b/>
                <w:kern w:val="0"/>
                <w:sz w:val="18"/>
                <w:szCs w:val="18"/>
                <w14:ligatures w14:val="none"/>
              </w:rPr>
              <w:t>NIP</w:t>
            </w:r>
          </w:p>
        </w:tc>
        <w:tc>
          <w:tcPr>
            <w:tcW w:w="3402"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hideMark/>
          </w:tcPr>
          <w:p w14:paraId="62BEA941" w14:textId="77777777" w:rsidR="00E11DDD" w:rsidRPr="00642406" w:rsidRDefault="00E11DDD" w:rsidP="00E11DDD">
            <w:pPr>
              <w:spacing w:after="0" w:line="240" w:lineRule="auto"/>
              <w:rPr>
                <w:rFonts w:ascii="Arial" w:eastAsia="MS Mincho" w:hAnsi="Arial" w:cs="Times New Roman"/>
                <w:kern w:val="0"/>
                <w:sz w:val="18"/>
                <w:szCs w:val="18"/>
                <w14:ligatures w14:val="none"/>
              </w:rPr>
            </w:pPr>
            <w:r w:rsidRPr="00642406">
              <w:rPr>
                <w:rFonts w:ascii="Arial" w:eastAsia="Arial" w:hAnsi="Arial" w:cs="Times New Roman"/>
                <w:kern w:val="0"/>
                <w:sz w:val="18"/>
                <w:szCs w:val="18"/>
                <w14:ligatures w14:val="none"/>
              </w:rPr>
              <w:t>6152047097</w:t>
            </w:r>
          </w:p>
        </w:tc>
        <w:tc>
          <w:tcPr>
            <w:tcW w:w="3402"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hideMark/>
          </w:tcPr>
          <w:p w14:paraId="4770055E" w14:textId="19543B51" w:rsidR="00E11DDD" w:rsidRPr="00642406" w:rsidRDefault="00E11DDD" w:rsidP="00E11DDD">
            <w:pPr>
              <w:spacing w:after="0" w:line="240" w:lineRule="auto"/>
              <w:rPr>
                <w:rFonts w:ascii="Arial" w:eastAsia="MS Mincho" w:hAnsi="Arial" w:cs="Times New Roman"/>
                <w:kern w:val="0"/>
                <w:sz w:val="18"/>
                <w:szCs w:val="18"/>
                <w14:ligatures w14:val="none"/>
              </w:rPr>
            </w:pPr>
            <w:r w:rsidRPr="00642406">
              <w:rPr>
                <w:rFonts w:ascii="Arial" w:eastAsia="Arial" w:hAnsi="Arial" w:cs="Times New Roman"/>
                <w:kern w:val="0"/>
                <w:sz w:val="18"/>
                <w:szCs w:val="18"/>
                <w14:ligatures w14:val="none"/>
              </w:rPr>
              <w:t>[…]</w:t>
            </w:r>
          </w:p>
        </w:tc>
      </w:tr>
      <w:tr w:rsidR="00E11DDD" w:rsidRPr="00642406" w14:paraId="6FD1D621" w14:textId="77777777" w:rsidTr="00E11DDD">
        <w:trPr>
          <w:cantSplit/>
          <w:jc w:val="center"/>
        </w:trPr>
        <w:tc>
          <w:tcPr>
            <w:tcW w:w="2381"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hideMark/>
          </w:tcPr>
          <w:p w14:paraId="7B6AA0F0" w14:textId="77777777" w:rsidR="00E11DDD" w:rsidRPr="00642406" w:rsidRDefault="00E11DDD" w:rsidP="00E11DDD">
            <w:pPr>
              <w:spacing w:after="0" w:line="240" w:lineRule="auto"/>
              <w:rPr>
                <w:rFonts w:ascii="Arial" w:eastAsia="MS Mincho" w:hAnsi="Arial" w:cs="Times New Roman"/>
                <w:kern w:val="0"/>
                <w:sz w:val="18"/>
                <w:szCs w:val="18"/>
                <w14:ligatures w14:val="none"/>
              </w:rPr>
            </w:pPr>
            <w:r w:rsidRPr="00642406">
              <w:rPr>
                <w:rFonts w:ascii="Arial" w:eastAsia="Arial" w:hAnsi="Arial" w:cs="Times New Roman"/>
                <w:b/>
                <w:kern w:val="0"/>
                <w:sz w:val="18"/>
                <w:szCs w:val="18"/>
                <w14:ligatures w14:val="none"/>
              </w:rPr>
              <w:t>REGON</w:t>
            </w:r>
          </w:p>
        </w:tc>
        <w:tc>
          <w:tcPr>
            <w:tcW w:w="3402"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hideMark/>
          </w:tcPr>
          <w:p w14:paraId="44AD11FF" w14:textId="77777777" w:rsidR="00E11DDD" w:rsidRPr="00642406" w:rsidRDefault="00E11DDD" w:rsidP="00E11DDD">
            <w:pPr>
              <w:spacing w:after="0" w:line="240" w:lineRule="auto"/>
              <w:rPr>
                <w:rFonts w:ascii="Arial" w:eastAsia="MS Mincho" w:hAnsi="Arial" w:cs="Times New Roman"/>
                <w:kern w:val="0"/>
                <w:sz w:val="18"/>
                <w:szCs w:val="18"/>
                <w14:ligatures w14:val="none"/>
              </w:rPr>
            </w:pPr>
            <w:r w:rsidRPr="00642406">
              <w:rPr>
                <w:rFonts w:ascii="Arial" w:eastAsia="Arial" w:hAnsi="Arial" w:cs="Times New Roman"/>
                <w:kern w:val="0"/>
                <w:sz w:val="18"/>
                <w:szCs w:val="18"/>
                <w14:ligatures w14:val="none"/>
              </w:rPr>
              <w:t>362056767</w:t>
            </w:r>
          </w:p>
        </w:tc>
        <w:tc>
          <w:tcPr>
            <w:tcW w:w="3402"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hideMark/>
          </w:tcPr>
          <w:p w14:paraId="3E983263" w14:textId="3B797747" w:rsidR="00E11DDD" w:rsidRPr="00642406" w:rsidRDefault="00E11DDD" w:rsidP="00E11DDD">
            <w:pPr>
              <w:spacing w:after="0" w:line="240" w:lineRule="auto"/>
              <w:rPr>
                <w:rFonts w:ascii="Arial" w:eastAsia="MS Mincho" w:hAnsi="Arial" w:cs="Times New Roman"/>
                <w:kern w:val="0"/>
                <w:sz w:val="18"/>
                <w:szCs w:val="18"/>
                <w14:ligatures w14:val="none"/>
              </w:rPr>
            </w:pPr>
            <w:r w:rsidRPr="00642406">
              <w:rPr>
                <w:rFonts w:ascii="Arial" w:eastAsia="Arial" w:hAnsi="Arial" w:cs="Times New Roman"/>
                <w:kern w:val="0"/>
                <w:sz w:val="18"/>
                <w:szCs w:val="18"/>
                <w14:ligatures w14:val="none"/>
              </w:rPr>
              <w:t>[…]</w:t>
            </w:r>
          </w:p>
        </w:tc>
      </w:tr>
      <w:tr w:rsidR="00E11DDD" w:rsidRPr="00642406" w14:paraId="738632AF" w14:textId="77777777" w:rsidTr="00E11DDD">
        <w:trPr>
          <w:cantSplit/>
          <w:jc w:val="center"/>
        </w:trPr>
        <w:tc>
          <w:tcPr>
            <w:tcW w:w="2381"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hideMark/>
          </w:tcPr>
          <w:p w14:paraId="6010ABD8" w14:textId="77777777" w:rsidR="00E11DDD" w:rsidRPr="00642406" w:rsidRDefault="00E11DDD" w:rsidP="00E11DDD">
            <w:pPr>
              <w:spacing w:after="0" w:line="240" w:lineRule="auto"/>
              <w:rPr>
                <w:rFonts w:ascii="Arial" w:eastAsia="MS Mincho" w:hAnsi="Arial" w:cs="Times New Roman"/>
                <w:kern w:val="0"/>
                <w:sz w:val="18"/>
                <w:szCs w:val="18"/>
                <w14:ligatures w14:val="none"/>
              </w:rPr>
            </w:pPr>
            <w:r w:rsidRPr="00642406">
              <w:rPr>
                <w:rFonts w:ascii="Arial" w:eastAsia="Arial" w:hAnsi="Arial" w:cs="Times New Roman"/>
                <w:b/>
                <w:kern w:val="0"/>
                <w:sz w:val="18"/>
                <w:szCs w:val="18"/>
                <w14:ligatures w14:val="none"/>
              </w:rPr>
              <w:t>Kod EIC</w:t>
            </w:r>
          </w:p>
        </w:tc>
        <w:tc>
          <w:tcPr>
            <w:tcW w:w="3402"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hideMark/>
          </w:tcPr>
          <w:p w14:paraId="7A9D610C" w14:textId="7F669200" w:rsidR="00E11DDD" w:rsidRPr="00642406" w:rsidRDefault="00E37440" w:rsidP="00E11DDD">
            <w:pPr>
              <w:spacing w:after="0" w:line="240" w:lineRule="auto"/>
              <w:rPr>
                <w:rFonts w:ascii="Arial" w:eastAsia="MS Mincho" w:hAnsi="Arial" w:cs="Times New Roman"/>
                <w:kern w:val="0"/>
                <w:sz w:val="18"/>
                <w:szCs w:val="18"/>
                <w14:ligatures w14:val="none"/>
              </w:rPr>
            </w:pPr>
            <w:r w:rsidRPr="00E37440">
              <w:rPr>
                <w:rFonts w:ascii="Arial" w:eastAsia="Arial" w:hAnsi="Arial" w:cs="Times New Roman"/>
                <w:kern w:val="0"/>
                <w:sz w:val="18"/>
                <w:szCs w:val="18"/>
                <w14:ligatures w14:val="none"/>
              </w:rPr>
              <w:t>19XOSDN5990013T2</w:t>
            </w:r>
          </w:p>
        </w:tc>
        <w:tc>
          <w:tcPr>
            <w:tcW w:w="3402"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hideMark/>
          </w:tcPr>
          <w:p w14:paraId="02A0F290" w14:textId="18EA9FB7" w:rsidR="00E11DDD" w:rsidRPr="00642406" w:rsidRDefault="00E11DDD" w:rsidP="00E11DDD">
            <w:pPr>
              <w:spacing w:after="0" w:line="240" w:lineRule="auto"/>
              <w:rPr>
                <w:rFonts w:ascii="Arial" w:eastAsia="MS Mincho" w:hAnsi="Arial" w:cs="Times New Roman"/>
                <w:kern w:val="0"/>
                <w:sz w:val="18"/>
                <w:szCs w:val="18"/>
                <w14:ligatures w14:val="none"/>
              </w:rPr>
            </w:pPr>
            <w:r w:rsidRPr="00642406">
              <w:rPr>
                <w:rFonts w:ascii="Arial" w:eastAsia="Arial" w:hAnsi="Arial" w:cs="Times New Roman"/>
                <w:kern w:val="0"/>
                <w:sz w:val="18"/>
                <w:szCs w:val="18"/>
                <w14:ligatures w14:val="none"/>
              </w:rPr>
              <w:t>[…]</w:t>
            </w:r>
          </w:p>
        </w:tc>
      </w:tr>
      <w:tr w:rsidR="00F42BA0" w:rsidRPr="00642406" w14:paraId="796F993B" w14:textId="77777777" w:rsidTr="00E11DDD">
        <w:trPr>
          <w:cantSplit/>
          <w:jc w:val="center"/>
        </w:trPr>
        <w:tc>
          <w:tcPr>
            <w:tcW w:w="2381"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hideMark/>
          </w:tcPr>
          <w:p w14:paraId="7E536280" w14:textId="77777777" w:rsidR="00F42BA0" w:rsidRPr="00642406" w:rsidRDefault="00F42BA0" w:rsidP="00F42BA0">
            <w:pPr>
              <w:spacing w:after="0" w:line="240" w:lineRule="auto"/>
              <w:rPr>
                <w:rFonts w:ascii="Arial" w:eastAsia="MS Mincho" w:hAnsi="Arial" w:cs="Times New Roman"/>
                <w:kern w:val="0"/>
                <w:sz w:val="18"/>
                <w:szCs w:val="18"/>
                <w14:ligatures w14:val="none"/>
              </w:rPr>
            </w:pPr>
            <w:r w:rsidRPr="00642406">
              <w:rPr>
                <w:rFonts w:ascii="Arial" w:eastAsia="Arial" w:hAnsi="Arial" w:cs="Times New Roman"/>
                <w:b/>
                <w:kern w:val="0"/>
                <w:sz w:val="18"/>
                <w:szCs w:val="18"/>
                <w14:ligatures w14:val="none"/>
              </w:rPr>
              <w:t>Umowa CSIRE</w:t>
            </w:r>
          </w:p>
        </w:tc>
        <w:tc>
          <w:tcPr>
            <w:tcW w:w="3402"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hideMark/>
          </w:tcPr>
          <w:p w14:paraId="5FF6D43D" w14:textId="0DF4C9A3" w:rsidR="00F42BA0" w:rsidRPr="00642406" w:rsidRDefault="00F42BA0" w:rsidP="00F42BA0">
            <w:pPr>
              <w:spacing w:after="0" w:line="240" w:lineRule="auto"/>
              <w:rPr>
                <w:rFonts w:ascii="Arial" w:eastAsia="MS Mincho" w:hAnsi="Arial" w:cs="Times New Roman"/>
                <w:kern w:val="0"/>
                <w:sz w:val="18"/>
                <w:szCs w:val="18"/>
                <w14:ligatures w14:val="none"/>
              </w:rPr>
            </w:pPr>
            <w:r w:rsidRPr="00642406">
              <w:rPr>
                <w:rFonts w:ascii="Arial" w:eastAsia="Arial" w:hAnsi="Arial" w:cs="Times New Roman"/>
                <w:kern w:val="0"/>
                <w:sz w:val="18"/>
                <w:szCs w:val="18"/>
                <w14:ligatures w14:val="none"/>
              </w:rPr>
              <w:t>z dnia</w:t>
            </w:r>
            <w:r w:rsidR="00931C50" w:rsidRPr="00642406">
              <w:rPr>
                <w:rFonts w:ascii="Arial" w:eastAsia="Arial" w:hAnsi="Arial" w:cs="Times New Roman"/>
                <w:kern w:val="0"/>
                <w:sz w:val="18"/>
                <w:szCs w:val="18"/>
                <w14:ligatures w14:val="none"/>
              </w:rPr>
              <w:t xml:space="preserve"> [...]</w:t>
            </w:r>
            <w:r w:rsidRPr="00642406">
              <w:rPr>
                <w:rFonts w:ascii="Arial" w:eastAsia="Arial" w:hAnsi="Arial" w:cs="Times New Roman"/>
                <w:kern w:val="0"/>
                <w:sz w:val="18"/>
                <w:szCs w:val="18"/>
                <w14:ligatures w14:val="none"/>
              </w:rPr>
              <w:t xml:space="preserve">, nr </w:t>
            </w:r>
            <w:r w:rsidR="00931C50" w:rsidRPr="00642406">
              <w:rPr>
                <w:rFonts w:ascii="Arial" w:eastAsia="Arial" w:hAnsi="Arial" w:cs="Times New Roman"/>
                <w:kern w:val="0"/>
                <w:sz w:val="18"/>
                <w:szCs w:val="18"/>
                <w14:ligatures w14:val="none"/>
              </w:rPr>
              <w:t>[...]</w:t>
            </w:r>
          </w:p>
        </w:tc>
        <w:tc>
          <w:tcPr>
            <w:tcW w:w="3402"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hideMark/>
          </w:tcPr>
          <w:p w14:paraId="1B391F39" w14:textId="34B6A37F" w:rsidR="00F42BA0" w:rsidRPr="00642406" w:rsidRDefault="00F42BA0" w:rsidP="00F42BA0">
            <w:pPr>
              <w:spacing w:after="0" w:line="240" w:lineRule="auto"/>
              <w:rPr>
                <w:rFonts w:ascii="Arial" w:eastAsia="MS Mincho" w:hAnsi="Arial" w:cs="Times New Roman"/>
                <w:kern w:val="0"/>
                <w:sz w:val="18"/>
                <w:szCs w:val="18"/>
                <w14:ligatures w14:val="none"/>
              </w:rPr>
            </w:pPr>
            <w:r w:rsidRPr="00642406">
              <w:rPr>
                <w:rFonts w:ascii="Arial" w:eastAsia="Arial" w:hAnsi="Arial" w:cs="Times New Roman"/>
                <w:kern w:val="0"/>
                <w:sz w:val="18"/>
                <w:szCs w:val="18"/>
                <w14:ligatures w14:val="none"/>
              </w:rPr>
              <w:t>z dnia</w:t>
            </w:r>
            <w:r w:rsidR="00931C50" w:rsidRPr="00642406">
              <w:rPr>
                <w:rFonts w:ascii="Arial" w:eastAsia="Arial" w:hAnsi="Arial" w:cs="Times New Roman"/>
                <w:kern w:val="0"/>
                <w:sz w:val="18"/>
                <w:szCs w:val="18"/>
                <w14:ligatures w14:val="none"/>
              </w:rPr>
              <w:t xml:space="preserve"> [...]</w:t>
            </w:r>
            <w:r w:rsidRPr="00642406">
              <w:rPr>
                <w:rFonts w:ascii="Arial" w:eastAsia="Arial" w:hAnsi="Arial" w:cs="Times New Roman"/>
                <w:kern w:val="0"/>
                <w:sz w:val="18"/>
                <w:szCs w:val="18"/>
                <w14:ligatures w14:val="none"/>
              </w:rPr>
              <w:t xml:space="preserve">, nr </w:t>
            </w:r>
            <w:r w:rsidR="00931C50" w:rsidRPr="00642406">
              <w:rPr>
                <w:rFonts w:ascii="Arial" w:eastAsia="Arial" w:hAnsi="Arial" w:cs="Times New Roman"/>
                <w:kern w:val="0"/>
                <w:sz w:val="18"/>
                <w:szCs w:val="18"/>
                <w14:ligatures w14:val="none"/>
              </w:rPr>
              <w:t>[...]</w:t>
            </w:r>
            <w:r w:rsidRPr="00642406">
              <w:rPr>
                <w:rFonts w:ascii="Arial" w:eastAsia="Arial" w:hAnsi="Arial" w:cs="Times New Roman"/>
                <w:kern w:val="0"/>
                <w:sz w:val="18"/>
                <w:szCs w:val="18"/>
                <w14:ligatures w14:val="none"/>
              </w:rPr>
              <w:t xml:space="preserve"> (jeżeli nadano)</w:t>
            </w:r>
          </w:p>
        </w:tc>
      </w:tr>
      <w:tr w:rsidR="00E11DDD" w:rsidRPr="00642406" w14:paraId="04AB2669" w14:textId="77777777" w:rsidTr="00302293">
        <w:trPr>
          <w:cantSplit/>
          <w:jc w:val="center"/>
        </w:trPr>
        <w:tc>
          <w:tcPr>
            <w:tcW w:w="2381"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hideMark/>
          </w:tcPr>
          <w:p w14:paraId="4956703B" w14:textId="77777777" w:rsidR="00E11DDD" w:rsidRPr="00642406" w:rsidRDefault="00E11DDD" w:rsidP="00E11DDD">
            <w:pPr>
              <w:spacing w:after="0" w:line="240" w:lineRule="auto"/>
              <w:rPr>
                <w:rFonts w:ascii="Arial" w:eastAsia="MS Mincho" w:hAnsi="Arial" w:cs="Times New Roman"/>
                <w:kern w:val="0"/>
                <w:sz w:val="18"/>
                <w:szCs w:val="18"/>
                <w14:ligatures w14:val="none"/>
              </w:rPr>
            </w:pPr>
            <w:r w:rsidRPr="00642406">
              <w:rPr>
                <w:rFonts w:ascii="Arial" w:eastAsia="Arial" w:hAnsi="Arial" w:cs="Times New Roman"/>
                <w:b/>
                <w:kern w:val="0"/>
                <w:sz w:val="18"/>
                <w:szCs w:val="18"/>
                <w14:ligatures w14:val="none"/>
              </w:rPr>
              <w:t>Data rozpoczęcia procesów CSIRE</w:t>
            </w:r>
          </w:p>
        </w:tc>
        <w:tc>
          <w:tcPr>
            <w:tcW w:w="3402"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hideMark/>
          </w:tcPr>
          <w:p w14:paraId="141C74C2" w14:textId="121C3DE7" w:rsidR="00E11DDD" w:rsidRPr="00642406" w:rsidRDefault="00E11DDD" w:rsidP="00E11DDD">
            <w:pPr>
              <w:spacing w:after="0" w:line="240" w:lineRule="auto"/>
              <w:rPr>
                <w:rFonts w:ascii="Arial" w:eastAsia="MS Mincho" w:hAnsi="Arial" w:cs="Times New Roman"/>
                <w:kern w:val="0"/>
                <w:sz w:val="18"/>
                <w:szCs w:val="18"/>
                <w14:ligatures w14:val="none"/>
              </w:rPr>
            </w:pPr>
            <w:r w:rsidRPr="00642406">
              <w:rPr>
                <w:rFonts w:ascii="Arial" w:eastAsia="Arial" w:hAnsi="Arial" w:cs="Times New Roman"/>
                <w:kern w:val="0"/>
                <w:sz w:val="18"/>
                <w:szCs w:val="18"/>
                <w14:ligatures w14:val="none"/>
              </w:rPr>
              <w:t>[…]</w:t>
            </w:r>
          </w:p>
        </w:tc>
        <w:tc>
          <w:tcPr>
            <w:tcW w:w="3402"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hideMark/>
          </w:tcPr>
          <w:p w14:paraId="22B7EA7B" w14:textId="1633BE9B" w:rsidR="00E11DDD" w:rsidRPr="00642406" w:rsidRDefault="00E11DDD" w:rsidP="00E11DDD">
            <w:pPr>
              <w:spacing w:after="0" w:line="240" w:lineRule="auto"/>
              <w:rPr>
                <w:rFonts w:ascii="Arial" w:eastAsia="MS Mincho" w:hAnsi="Arial" w:cs="Times New Roman"/>
                <w:kern w:val="0"/>
                <w:sz w:val="18"/>
                <w:szCs w:val="18"/>
                <w14:ligatures w14:val="none"/>
              </w:rPr>
            </w:pPr>
            <w:r w:rsidRPr="00642406">
              <w:rPr>
                <w:rFonts w:ascii="Arial" w:eastAsia="Arial" w:hAnsi="Arial" w:cs="Times New Roman"/>
                <w:kern w:val="0"/>
                <w:sz w:val="18"/>
                <w:szCs w:val="18"/>
                <w14:ligatures w14:val="none"/>
              </w:rPr>
              <w:t>[…]</w:t>
            </w:r>
          </w:p>
        </w:tc>
      </w:tr>
      <w:tr w:rsidR="00F42BA0" w:rsidRPr="00642406" w14:paraId="28530825" w14:textId="77777777" w:rsidTr="00E11DDD">
        <w:trPr>
          <w:cantSplit/>
          <w:jc w:val="center"/>
        </w:trPr>
        <w:tc>
          <w:tcPr>
            <w:tcW w:w="2381"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hideMark/>
          </w:tcPr>
          <w:p w14:paraId="57346227" w14:textId="77777777" w:rsidR="00F42BA0" w:rsidRPr="00642406" w:rsidRDefault="00F42BA0" w:rsidP="00F42BA0">
            <w:pPr>
              <w:spacing w:after="0" w:line="240" w:lineRule="auto"/>
              <w:rPr>
                <w:rFonts w:ascii="Arial" w:eastAsia="MS Mincho" w:hAnsi="Arial" w:cs="Times New Roman"/>
                <w:kern w:val="0"/>
                <w:sz w:val="18"/>
                <w:szCs w:val="18"/>
                <w14:ligatures w14:val="none"/>
              </w:rPr>
            </w:pPr>
            <w:r w:rsidRPr="00642406">
              <w:rPr>
                <w:rFonts w:ascii="Arial" w:eastAsia="Arial" w:hAnsi="Arial" w:cs="Times New Roman"/>
                <w:b/>
                <w:kern w:val="0"/>
                <w:sz w:val="18"/>
                <w:szCs w:val="18"/>
                <w14:ligatures w14:val="none"/>
              </w:rPr>
              <w:t>POBZ Sprzedawcy</w:t>
            </w:r>
          </w:p>
        </w:tc>
        <w:tc>
          <w:tcPr>
            <w:tcW w:w="3402"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hideMark/>
          </w:tcPr>
          <w:p w14:paraId="0FA664E3" w14:textId="77777777" w:rsidR="00F42BA0" w:rsidRPr="00642406" w:rsidRDefault="00F42BA0" w:rsidP="00F42BA0">
            <w:pPr>
              <w:spacing w:after="0" w:line="240" w:lineRule="auto"/>
              <w:rPr>
                <w:rFonts w:ascii="Arial" w:eastAsia="MS Mincho" w:hAnsi="Arial" w:cs="Times New Roman"/>
                <w:kern w:val="0"/>
                <w:sz w:val="18"/>
                <w:szCs w:val="18"/>
                <w14:ligatures w14:val="none"/>
              </w:rPr>
            </w:pPr>
            <w:r w:rsidRPr="00642406">
              <w:rPr>
                <w:rFonts w:ascii="Arial" w:eastAsia="Arial" w:hAnsi="Arial" w:cs="Times New Roman"/>
                <w:kern w:val="0"/>
                <w:sz w:val="18"/>
                <w:szCs w:val="18"/>
                <w14:ligatures w14:val="none"/>
              </w:rPr>
              <w:t>nie dotyczy</w:t>
            </w:r>
          </w:p>
        </w:tc>
        <w:tc>
          <w:tcPr>
            <w:tcW w:w="3402"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hideMark/>
          </w:tcPr>
          <w:p w14:paraId="7D790F75" w14:textId="62B0DFA1" w:rsidR="00F42BA0" w:rsidRPr="00642406" w:rsidRDefault="00642406" w:rsidP="00F42BA0">
            <w:pPr>
              <w:spacing w:after="0" w:line="240" w:lineRule="auto"/>
              <w:rPr>
                <w:rFonts w:ascii="Arial" w:eastAsia="MS Mincho" w:hAnsi="Arial" w:cs="Times New Roman"/>
                <w:kern w:val="0"/>
                <w:sz w:val="18"/>
                <w:szCs w:val="18"/>
                <w14:ligatures w14:val="none"/>
              </w:rPr>
            </w:pPr>
            <w:r>
              <w:rPr>
                <w:rFonts w:ascii="Arial" w:eastAsia="Arial" w:hAnsi="Arial" w:cs="Times New Roman"/>
                <w:kern w:val="0"/>
                <w:sz w:val="18"/>
                <w:szCs w:val="18"/>
                <w14:ligatures w14:val="none"/>
              </w:rPr>
              <w:t>[</w:t>
            </w:r>
            <w:r w:rsidRPr="00642406">
              <w:rPr>
                <w:rFonts w:ascii="Arial" w:eastAsia="Arial" w:hAnsi="Arial" w:cs="Times New Roman"/>
                <w:kern w:val="0"/>
                <w:sz w:val="18"/>
                <w:szCs w:val="18"/>
                <w14:ligatures w14:val="none"/>
              </w:rPr>
              <w:t xml:space="preserve">Sprzedawca jest POBZ / nazwa POBZ: </w:t>
            </w:r>
            <w:r w:rsidR="00E11DDD" w:rsidRPr="00642406">
              <w:rPr>
                <w:rFonts w:ascii="Arial" w:eastAsia="Arial" w:hAnsi="Arial" w:cs="Times New Roman"/>
                <w:kern w:val="0"/>
                <w:sz w:val="18"/>
                <w:szCs w:val="18"/>
                <w14:ligatures w14:val="none"/>
              </w:rPr>
              <w:t>[…]</w:t>
            </w:r>
            <w:r w:rsidR="00F42BA0" w:rsidRPr="00642406">
              <w:rPr>
                <w:rFonts w:ascii="Arial" w:eastAsia="Arial" w:hAnsi="Arial" w:cs="Times New Roman"/>
                <w:kern w:val="0"/>
                <w:sz w:val="18"/>
                <w:szCs w:val="18"/>
                <w14:ligatures w14:val="none"/>
              </w:rPr>
              <w:t xml:space="preserve">, EIC: </w:t>
            </w:r>
            <w:r w:rsidR="00E11DDD" w:rsidRPr="00642406">
              <w:rPr>
                <w:rFonts w:ascii="Arial" w:eastAsia="Arial" w:hAnsi="Arial" w:cs="Times New Roman"/>
                <w:kern w:val="0"/>
                <w:sz w:val="18"/>
                <w:szCs w:val="18"/>
                <w14:ligatures w14:val="none"/>
              </w:rPr>
              <w:t>[…]]</w:t>
            </w:r>
          </w:p>
        </w:tc>
      </w:tr>
    </w:tbl>
    <w:p w14:paraId="16A598A7" w14:textId="77777777" w:rsidR="00382A19" w:rsidRDefault="00382A19" w:rsidP="00F42BA0">
      <w:pPr>
        <w:keepNext/>
        <w:keepLines/>
        <w:spacing w:before="140" w:after="60" w:line="252" w:lineRule="auto"/>
        <w:outlineLvl w:val="1"/>
        <w:rPr>
          <w:rFonts w:ascii="Arial" w:eastAsia="Arial" w:hAnsi="Arial" w:cs="Times New Roman"/>
          <w:b/>
          <w:bCs/>
          <w:color w:val="00513E"/>
          <w:kern w:val="0"/>
          <w:sz w:val="21"/>
          <w:szCs w:val="26"/>
          <w14:ligatures w14:val="none"/>
        </w:rPr>
      </w:pPr>
    </w:p>
    <w:p w14:paraId="146C4B09" w14:textId="7563F471" w:rsidR="00F42BA0" w:rsidRPr="00744573" w:rsidRDefault="00F42BA0" w:rsidP="00F42BA0">
      <w:pPr>
        <w:keepNext/>
        <w:keepLines/>
        <w:spacing w:before="140" w:after="60" w:line="252" w:lineRule="auto"/>
        <w:outlineLvl w:val="1"/>
        <w:rPr>
          <w:rFonts w:ascii="Calibri" w:eastAsia="MS Gothic" w:hAnsi="Calibri" w:cs="Times New Roman"/>
          <w:b/>
          <w:bCs/>
          <w:color w:val="00513E"/>
          <w:kern w:val="0"/>
          <w:sz w:val="21"/>
          <w:szCs w:val="26"/>
          <w14:ligatures w14:val="none"/>
        </w:rPr>
      </w:pPr>
      <w:r w:rsidRPr="00744573">
        <w:rPr>
          <w:rFonts w:ascii="Arial" w:eastAsia="Arial" w:hAnsi="Arial" w:cs="Times New Roman"/>
          <w:b/>
          <w:bCs/>
          <w:color w:val="00513E"/>
          <w:kern w:val="0"/>
          <w:sz w:val="21"/>
          <w:szCs w:val="26"/>
          <w14:ligatures w14:val="none"/>
        </w:rPr>
        <w:t>2. Adresy do doręczeń i kontakty</w:t>
      </w:r>
    </w:p>
    <w:tbl>
      <w:tblPr>
        <w:tblW w:w="9185"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835"/>
        <w:gridCol w:w="3175"/>
        <w:gridCol w:w="3175"/>
      </w:tblGrid>
      <w:tr w:rsidR="00F42BA0" w:rsidRPr="00EE36BC" w14:paraId="25FE2190" w14:textId="77777777" w:rsidTr="00E11DDD">
        <w:trPr>
          <w:tblHeader/>
          <w:jc w:val="center"/>
        </w:trPr>
        <w:tc>
          <w:tcPr>
            <w:tcW w:w="2835" w:type="dxa"/>
            <w:tcBorders>
              <w:top w:val="single" w:sz="4" w:space="0" w:color="808080"/>
              <w:left w:val="single" w:sz="4" w:space="0" w:color="808080"/>
              <w:bottom w:val="single" w:sz="4" w:space="0" w:color="808080"/>
              <w:right w:val="single" w:sz="4" w:space="0" w:color="808080"/>
            </w:tcBorders>
            <w:shd w:val="clear" w:color="auto" w:fill="D9D9D9"/>
            <w:tcMar>
              <w:top w:w="90" w:type="dxa"/>
              <w:left w:w="100" w:type="dxa"/>
              <w:bottom w:w="90" w:type="dxa"/>
              <w:right w:w="100" w:type="dxa"/>
            </w:tcMar>
            <w:vAlign w:val="center"/>
            <w:hideMark/>
          </w:tcPr>
          <w:p w14:paraId="198758B6" w14:textId="77777777" w:rsidR="00F42BA0" w:rsidRPr="00EE36BC" w:rsidRDefault="00F42BA0" w:rsidP="00F42BA0">
            <w:pPr>
              <w:spacing w:after="0" w:line="240" w:lineRule="auto"/>
              <w:jc w:val="center"/>
              <w:rPr>
                <w:rFonts w:ascii="Arial" w:eastAsia="MS Mincho" w:hAnsi="Arial" w:cs="Times New Roman"/>
                <w:kern w:val="0"/>
                <w:sz w:val="18"/>
                <w:szCs w:val="18"/>
                <w14:ligatures w14:val="none"/>
              </w:rPr>
            </w:pPr>
            <w:r w:rsidRPr="00EE36BC">
              <w:rPr>
                <w:rFonts w:ascii="Arial" w:eastAsia="Arial" w:hAnsi="Arial" w:cs="Times New Roman"/>
                <w:b/>
                <w:kern w:val="0"/>
                <w:sz w:val="18"/>
                <w:szCs w:val="18"/>
                <w14:ligatures w14:val="none"/>
              </w:rPr>
              <w:t>Zakres</w:t>
            </w:r>
          </w:p>
        </w:tc>
        <w:tc>
          <w:tcPr>
            <w:tcW w:w="3175" w:type="dxa"/>
            <w:tcBorders>
              <w:top w:val="single" w:sz="4" w:space="0" w:color="808080"/>
              <w:left w:val="single" w:sz="4" w:space="0" w:color="808080"/>
              <w:bottom w:val="single" w:sz="4" w:space="0" w:color="808080"/>
              <w:right w:val="single" w:sz="4" w:space="0" w:color="808080"/>
            </w:tcBorders>
            <w:shd w:val="clear" w:color="auto" w:fill="D9D9D9"/>
            <w:tcMar>
              <w:top w:w="90" w:type="dxa"/>
              <w:left w:w="100" w:type="dxa"/>
              <w:bottom w:w="90" w:type="dxa"/>
              <w:right w:w="100" w:type="dxa"/>
            </w:tcMar>
            <w:vAlign w:val="center"/>
            <w:hideMark/>
          </w:tcPr>
          <w:p w14:paraId="7862F9AF" w14:textId="77777777" w:rsidR="00F42BA0" w:rsidRPr="00EE36BC" w:rsidRDefault="00F42BA0" w:rsidP="00F42BA0">
            <w:pPr>
              <w:spacing w:after="0" w:line="240" w:lineRule="auto"/>
              <w:jc w:val="center"/>
              <w:rPr>
                <w:rFonts w:ascii="Arial" w:eastAsia="MS Mincho" w:hAnsi="Arial" w:cs="Times New Roman"/>
                <w:kern w:val="0"/>
                <w:sz w:val="18"/>
                <w:szCs w:val="18"/>
                <w14:ligatures w14:val="none"/>
              </w:rPr>
            </w:pPr>
            <w:r w:rsidRPr="00EE36BC">
              <w:rPr>
                <w:rFonts w:ascii="Arial" w:eastAsia="Arial" w:hAnsi="Arial" w:cs="Times New Roman"/>
                <w:b/>
                <w:kern w:val="0"/>
                <w:sz w:val="18"/>
                <w:szCs w:val="18"/>
                <w14:ligatures w14:val="none"/>
              </w:rPr>
              <w:t>OSDn</w:t>
            </w:r>
          </w:p>
        </w:tc>
        <w:tc>
          <w:tcPr>
            <w:tcW w:w="3175" w:type="dxa"/>
            <w:tcBorders>
              <w:top w:val="single" w:sz="4" w:space="0" w:color="808080"/>
              <w:left w:val="single" w:sz="4" w:space="0" w:color="808080"/>
              <w:bottom w:val="single" w:sz="4" w:space="0" w:color="808080"/>
              <w:right w:val="single" w:sz="4" w:space="0" w:color="808080"/>
            </w:tcBorders>
            <w:shd w:val="clear" w:color="auto" w:fill="D9D9D9"/>
            <w:tcMar>
              <w:top w:w="90" w:type="dxa"/>
              <w:left w:w="100" w:type="dxa"/>
              <w:bottom w:w="90" w:type="dxa"/>
              <w:right w:w="100" w:type="dxa"/>
            </w:tcMar>
            <w:vAlign w:val="center"/>
            <w:hideMark/>
          </w:tcPr>
          <w:p w14:paraId="081197ED" w14:textId="77777777" w:rsidR="00F42BA0" w:rsidRPr="00EE36BC" w:rsidRDefault="00F42BA0" w:rsidP="00F42BA0">
            <w:pPr>
              <w:spacing w:after="0" w:line="240" w:lineRule="auto"/>
              <w:jc w:val="center"/>
              <w:rPr>
                <w:rFonts w:ascii="Arial" w:eastAsia="MS Mincho" w:hAnsi="Arial" w:cs="Times New Roman"/>
                <w:kern w:val="0"/>
                <w:sz w:val="18"/>
                <w:szCs w:val="18"/>
                <w14:ligatures w14:val="none"/>
              </w:rPr>
            </w:pPr>
            <w:r w:rsidRPr="00EE36BC">
              <w:rPr>
                <w:rFonts w:ascii="Arial" w:eastAsia="Arial" w:hAnsi="Arial" w:cs="Times New Roman"/>
                <w:b/>
                <w:kern w:val="0"/>
                <w:sz w:val="18"/>
                <w:szCs w:val="18"/>
                <w14:ligatures w14:val="none"/>
              </w:rPr>
              <w:t>Sprzedawca</w:t>
            </w:r>
          </w:p>
        </w:tc>
      </w:tr>
      <w:tr w:rsidR="00F42BA0" w:rsidRPr="00EE36BC" w14:paraId="6FC2DF82" w14:textId="77777777" w:rsidTr="00E11DDD">
        <w:trPr>
          <w:cantSplit/>
          <w:jc w:val="center"/>
        </w:trPr>
        <w:tc>
          <w:tcPr>
            <w:tcW w:w="2835"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hideMark/>
          </w:tcPr>
          <w:p w14:paraId="215A4936" w14:textId="77777777" w:rsidR="00F42BA0" w:rsidRPr="00EE36BC" w:rsidRDefault="00F42BA0" w:rsidP="00F42BA0">
            <w:pPr>
              <w:spacing w:after="0" w:line="240" w:lineRule="auto"/>
              <w:rPr>
                <w:rFonts w:ascii="Arial" w:eastAsia="MS Mincho" w:hAnsi="Arial" w:cs="Times New Roman"/>
                <w:kern w:val="0"/>
                <w:sz w:val="18"/>
                <w:szCs w:val="18"/>
                <w14:ligatures w14:val="none"/>
              </w:rPr>
            </w:pPr>
            <w:r w:rsidRPr="00EE36BC">
              <w:rPr>
                <w:rFonts w:ascii="Arial" w:eastAsia="Arial" w:hAnsi="Arial" w:cs="Times New Roman"/>
                <w:b/>
                <w:kern w:val="0"/>
                <w:sz w:val="18"/>
                <w:szCs w:val="18"/>
                <w14:ligatures w14:val="none"/>
              </w:rPr>
              <w:t>Oświadczenia o wypowiedzeniu, rozwiązaniu i zmianie Umowy</w:t>
            </w:r>
          </w:p>
        </w:tc>
        <w:tc>
          <w:tcPr>
            <w:tcW w:w="3175"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hideMark/>
          </w:tcPr>
          <w:p w14:paraId="1FB7636D" w14:textId="3FD88DC3" w:rsidR="00F42BA0" w:rsidRPr="00EE36BC" w:rsidRDefault="00F42BA0" w:rsidP="00F42BA0">
            <w:pPr>
              <w:spacing w:after="0" w:line="240" w:lineRule="auto"/>
              <w:rPr>
                <w:rFonts w:ascii="Arial" w:eastAsia="MS Mincho" w:hAnsi="Arial" w:cs="Times New Roman"/>
                <w:kern w:val="0"/>
                <w:sz w:val="18"/>
                <w:szCs w:val="18"/>
                <w14:ligatures w14:val="none"/>
              </w:rPr>
            </w:pPr>
            <w:r w:rsidRPr="00EE36BC">
              <w:rPr>
                <w:rFonts w:ascii="Arial" w:eastAsia="Arial" w:hAnsi="Arial" w:cs="Times New Roman"/>
                <w:kern w:val="0"/>
                <w:sz w:val="18"/>
                <w:szCs w:val="18"/>
                <w14:ligatures w14:val="none"/>
              </w:rPr>
              <w:t>Neo Dystrybucja sp. z o.o., ul. Ignacego Daszyńskiego 54a, 59-900 Zgorzelec; e-doręczenia:</w:t>
            </w:r>
            <w:r w:rsidR="00382A19" w:rsidRPr="00EE36BC">
              <w:rPr>
                <w:sz w:val="18"/>
                <w:szCs w:val="18"/>
              </w:rPr>
              <w:t xml:space="preserve"> </w:t>
            </w:r>
            <w:r w:rsidR="00382A19" w:rsidRPr="00EE36BC">
              <w:rPr>
                <w:rFonts w:ascii="Arial" w:eastAsia="Arial" w:hAnsi="Arial" w:cs="Times New Roman"/>
                <w:kern w:val="0"/>
                <w:sz w:val="18"/>
                <w:szCs w:val="18"/>
                <w14:ligatures w14:val="none"/>
              </w:rPr>
              <w:t>[...]</w:t>
            </w:r>
            <w:r w:rsidRPr="00EE36BC">
              <w:rPr>
                <w:rFonts w:ascii="Arial" w:eastAsia="Arial" w:hAnsi="Arial" w:cs="Times New Roman"/>
                <w:kern w:val="0"/>
                <w:sz w:val="18"/>
                <w:szCs w:val="18"/>
                <w14:ligatures w14:val="none"/>
              </w:rPr>
              <w:t xml:space="preserve">; e-mail informacyjny: </w:t>
            </w:r>
            <w:hyperlink r:id="rId10" w:history="1">
              <w:r w:rsidR="00382A19" w:rsidRPr="00EE36BC">
                <w:rPr>
                  <w:rStyle w:val="Hyperlink"/>
                  <w:rFonts w:ascii="Arial" w:eastAsia="Arial" w:hAnsi="Arial" w:cs="Times New Roman"/>
                  <w:kern w:val="0"/>
                  <w:sz w:val="18"/>
                  <w:szCs w:val="18"/>
                  <w14:ligatures w14:val="none"/>
                </w:rPr>
                <w:t>biuro@neodystrybucja.pl</w:t>
              </w:r>
            </w:hyperlink>
          </w:p>
        </w:tc>
        <w:tc>
          <w:tcPr>
            <w:tcW w:w="3175"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hideMark/>
          </w:tcPr>
          <w:p w14:paraId="596E1906" w14:textId="7CD64CDA" w:rsidR="00F42BA0" w:rsidRPr="00EE36BC" w:rsidRDefault="00382A19" w:rsidP="00F42BA0">
            <w:pPr>
              <w:spacing w:after="0" w:line="240" w:lineRule="auto"/>
              <w:rPr>
                <w:rFonts w:ascii="Arial" w:eastAsia="MS Mincho" w:hAnsi="Arial" w:cs="Times New Roman"/>
                <w:kern w:val="0"/>
                <w:sz w:val="18"/>
                <w:szCs w:val="18"/>
                <w14:ligatures w14:val="none"/>
              </w:rPr>
            </w:pPr>
            <w:r w:rsidRPr="00EE36BC">
              <w:rPr>
                <w:rFonts w:ascii="Arial" w:eastAsia="MS Mincho" w:hAnsi="Arial" w:cs="Times New Roman"/>
                <w:kern w:val="0"/>
                <w:sz w:val="18"/>
                <w:szCs w:val="18"/>
                <w14:ligatures w14:val="none"/>
              </w:rPr>
              <w:t>[adres / e-doręczenia / e-mail: [...]]</w:t>
            </w:r>
          </w:p>
        </w:tc>
      </w:tr>
      <w:tr w:rsidR="00E11DDD" w:rsidRPr="00EE36BC" w14:paraId="59BBD638" w14:textId="77777777" w:rsidTr="00E11DDD">
        <w:trPr>
          <w:cantSplit/>
          <w:jc w:val="center"/>
        </w:trPr>
        <w:tc>
          <w:tcPr>
            <w:tcW w:w="2835"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hideMark/>
          </w:tcPr>
          <w:p w14:paraId="22056063" w14:textId="77777777" w:rsidR="00E11DDD" w:rsidRPr="00EE36BC" w:rsidRDefault="00E11DDD" w:rsidP="00E11DDD">
            <w:pPr>
              <w:spacing w:after="0" w:line="240" w:lineRule="auto"/>
              <w:rPr>
                <w:rFonts w:ascii="Arial" w:eastAsia="MS Mincho" w:hAnsi="Arial" w:cs="Times New Roman"/>
                <w:kern w:val="0"/>
                <w:sz w:val="18"/>
                <w:szCs w:val="18"/>
                <w14:ligatures w14:val="none"/>
              </w:rPr>
            </w:pPr>
            <w:r w:rsidRPr="00EE36BC">
              <w:rPr>
                <w:rFonts w:ascii="Arial" w:eastAsia="Arial" w:hAnsi="Arial" w:cs="Times New Roman"/>
                <w:b/>
                <w:kern w:val="0"/>
                <w:sz w:val="18"/>
                <w:szCs w:val="18"/>
                <w14:ligatures w14:val="none"/>
              </w:rPr>
              <w:t>Bieżąca realizacja Umowy</w:t>
            </w:r>
          </w:p>
        </w:tc>
        <w:tc>
          <w:tcPr>
            <w:tcW w:w="3175"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hideMark/>
          </w:tcPr>
          <w:p w14:paraId="434F67A4" w14:textId="1D5AEBA7" w:rsidR="00E11DDD" w:rsidRPr="00EE36BC" w:rsidRDefault="00382A19" w:rsidP="00E11DDD">
            <w:pPr>
              <w:spacing w:after="0" w:line="240" w:lineRule="auto"/>
              <w:rPr>
                <w:rFonts w:ascii="Arial" w:eastAsia="MS Mincho" w:hAnsi="Arial" w:cs="Times New Roman"/>
                <w:kern w:val="0"/>
                <w:sz w:val="18"/>
                <w:szCs w:val="18"/>
                <w14:ligatures w14:val="none"/>
              </w:rPr>
            </w:pPr>
            <w:r w:rsidRPr="00EE36BC">
              <w:rPr>
                <w:rFonts w:ascii="Arial" w:eastAsia="MS Mincho" w:hAnsi="Arial" w:cs="Times New Roman"/>
                <w:kern w:val="0"/>
                <w:sz w:val="18"/>
                <w:szCs w:val="18"/>
                <w14:ligatures w14:val="none"/>
              </w:rPr>
              <w:t>[imię i nazwisko / komórka organizacyjna / tel. / e-mail: [...]]</w:t>
            </w:r>
          </w:p>
        </w:tc>
        <w:tc>
          <w:tcPr>
            <w:tcW w:w="3175"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hideMark/>
          </w:tcPr>
          <w:p w14:paraId="5847E8D3" w14:textId="4A22C8F9" w:rsidR="00E11DDD" w:rsidRPr="00EE36BC" w:rsidRDefault="00E11DDD" w:rsidP="00E11DDD">
            <w:pPr>
              <w:spacing w:after="0" w:line="240" w:lineRule="auto"/>
              <w:rPr>
                <w:rFonts w:ascii="Arial" w:eastAsia="MS Mincho" w:hAnsi="Arial" w:cs="Times New Roman"/>
                <w:kern w:val="0"/>
                <w:sz w:val="18"/>
                <w:szCs w:val="18"/>
                <w14:ligatures w14:val="none"/>
              </w:rPr>
            </w:pPr>
            <w:r w:rsidRPr="00EE36BC">
              <w:rPr>
                <w:rFonts w:ascii="Arial" w:eastAsia="Arial" w:hAnsi="Arial" w:cs="Times New Roman"/>
                <w:kern w:val="0"/>
                <w:sz w:val="18"/>
                <w:szCs w:val="18"/>
                <w14:ligatures w14:val="none"/>
              </w:rPr>
              <w:t>[…]</w:t>
            </w:r>
          </w:p>
        </w:tc>
      </w:tr>
      <w:tr w:rsidR="00E11DDD" w:rsidRPr="00EE36BC" w14:paraId="0E032094" w14:textId="77777777" w:rsidTr="00382A19">
        <w:trPr>
          <w:cantSplit/>
          <w:jc w:val="center"/>
        </w:trPr>
        <w:tc>
          <w:tcPr>
            <w:tcW w:w="2835"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hideMark/>
          </w:tcPr>
          <w:p w14:paraId="16160DF2" w14:textId="77777777" w:rsidR="00E11DDD" w:rsidRPr="00EE36BC" w:rsidRDefault="00E11DDD" w:rsidP="00E11DDD">
            <w:pPr>
              <w:spacing w:after="0" w:line="240" w:lineRule="auto"/>
              <w:rPr>
                <w:rFonts w:ascii="Arial" w:eastAsia="MS Mincho" w:hAnsi="Arial" w:cs="Times New Roman"/>
                <w:kern w:val="0"/>
                <w:sz w:val="18"/>
                <w:szCs w:val="18"/>
                <w14:ligatures w14:val="none"/>
              </w:rPr>
            </w:pPr>
            <w:r w:rsidRPr="00EE36BC">
              <w:rPr>
                <w:rFonts w:ascii="Arial" w:eastAsia="Arial" w:hAnsi="Arial" w:cs="Times New Roman"/>
                <w:b/>
                <w:kern w:val="0"/>
                <w:sz w:val="18"/>
                <w:szCs w:val="18"/>
                <w14:ligatures w14:val="none"/>
              </w:rPr>
              <w:t>Informacje rynku energii nieobjęte CSIRE</w:t>
            </w:r>
          </w:p>
        </w:tc>
        <w:tc>
          <w:tcPr>
            <w:tcW w:w="3175"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tcPr>
          <w:p w14:paraId="6721AA18" w14:textId="39E15EB4" w:rsidR="00E11DDD" w:rsidRPr="00EE36BC" w:rsidRDefault="00382A19" w:rsidP="00E11DDD">
            <w:pPr>
              <w:spacing w:after="0" w:line="240" w:lineRule="auto"/>
              <w:rPr>
                <w:rFonts w:ascii="Arial" w:eastAsia="MS Mincho" w:hAnsi="Arial" w:cs="Times New Roman"/>
                <w:kern w:val="0"/>
                <w:sz w:val="18"/>
                <w:szCs w:val="18"/>
                <w14:ligatures w14:val="none"/>
              </w:rPr>
            </w:pPr>
            <w:r w:rsidRPr="00EE36BC">
              <w:rPr>
                <w:rFonts w:ascii="Arial" w:eastAsia="MS Mincho" w:hAnsi="Arial" w:cs="Times New Roman"/>
                <w:kern w:val="0"/>
                <w:sz w:val="18"/>
                <w:szCs w:val="18"/>
                <w14:ligatures w14:val="none"/>
              </w:rPr>
              <w:t>[bezpieczny kanał / e-mail: [...]]</w:t>
            </w:r>
          </w:p>
        </w:tc>
        <w:tc>
          <w:tcPr>
            <w:tcW w:w="3175"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hideMark/>
          </w:tcPr>
          <w:p w14:paraId="118748DE" w14:textId="07C6F355" w:rsidR="00E11DDD" w:rsidRPr="00EE36BC" w:rsidRDefault="00E11DDD" w:rsidP="00E11DDD">
            <w:pPr>
              <w:spacing w:after="0" w:line="240" w:lineRule="auto"/>
              <w:rPr>
                <w:rFonts w:ascii="Arial" w:eastAsia="MS Mincho" w:hAnsi="Arial" w:cs="Times New Roman"/>
                <w:kern w:val="0"/>
                <w:sz w:val="18"/>
                <w:szCs w:val="18"/>
                <w14:ligatures w14:val="none"/>
              </w:rPr>
            </w:pPr>
            <w:r w:rsidRPr="00EE36BC">
              <w:rPr>
                <w:rFonts w:ascii="Arial" w:eastAsia="Arial" w:hAnsi="Arial" w:cs="Times New Roman"/>
                <w:kern w:val="0"/>
                <w:sz w:val="18"/>
                <w:szCs w:val="18"/>
                <w14:ligatures w14:val="none"/>
              </w:rPr>
              <w:t>[…]</w:t>
            </w:r>
          </w:p>
        </w:tc>
      </w:tr>
      <w:tr w:rsidR="00382A19" w:rsidRPr="00EE36BC" w14:paraId="0E93750A" w14:textId="77777777" w:rsidTr="00E11DDD">
        <w:trPr>
          <w:cantSplit/>
          <w:jc w:val="center"/>
        </w:trPr>
        <w:tc>
          <w:tcPr>
            <w:tcW w:w="2835"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hideMark/>
          </w:tcPr>
          <w:p w14:paraId="29057C86" w14:textId="77777777" w:rsidR="00382A19" w:rsidRPr="00EE36BC" w:rsidRDefault="00382A19" w:rsidP="00382A19">
            <w:pPr>
              <w:spacing w:after="0" w:line="240" w:lineRule="auto"/>
              <w:rPr>
                <w:rFonts w:ascii="Arial" w:eastAsia="MS Mincho" w:hAnsi="Arial" w:cs="Times New Roman"/>
                <w:kern w:val="0"/>
                <w:sz w:val="18"/>
                <w:szCs w:val="18"/>
                <w14:ligatures w14:val="none"/>
              </w:rPr>
            </w:pPr>
            <w:r w:rsidRPr="00EE36BC">
              <w:rPr>
                <w:rFonts w:ascii="Arial" w:eastAsia="Arial" w:hAnsi="Arial" w:cs="Times New Roman"/>
                <w:b/>
                <w:kern w:val="0"/>
                <w:sz w:val="18"/>
                <w:szCs w:val="18"/>
                <w14:ligatures w14:val="none"/>
              </w:rPr>
              <w:t>Dane historyczne i korekty nieobjęte CSIRE</w:t>
            </w:r>
          </w:p>
        </w:tc>
        <w:tc>
          <w:tcPr>
            <w:tcW w:w="3175"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hideMark/>
          </w:tcPr>
          <w:p w14:paraId="5286E158" w14:textId="1F3ABB2E" w:rsidR="00382A19" w:rsidRPr="00EE36BC" w:rsidRDefault="00382A19" w:rsidP="00382A19">
            <w:pPr>
              <w:spacing w:after="0" w:line="240" w:lineRule="auto"/>
              <w:rPr>
                <w:rFonts w:ascii="Arial" w:eastAsia="MS Mincho" w:hAnsi="Arial" w:cs="Times New Roman"/>
                <w:kern w:val="0"/>
                <w:sz w:val="18"/>
                <w:szCs w:val="18"/>
                <w14:ligatures w14:val="none"/>
              </w:rPr>
            </w:pPr>
            <w:r w:rsidRPr="00EE36BC">
              <w:rPr>
                <w:rFonts w:ascii="Arial" w:eastAsia="MS Mincho" w:hAnsi="Arial" w:cs="Times New Roman"/>
                <w:kern w:val="0"/>
                <w:sz w:val="18"/>
                <w:szCs w:val="18"/>
                <w14:ligatures w14:val="none"/>
              </w:rPr>
              <w:t>[bezpieczny kanał / e-mail: [...]]</w:t>
            </w:r>
          </w:p>
        </w:tc>
        <w:tc>
          <w:tcPr>
            <w:tcW w:w="3175"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hideMark/>
          </w:tcPr>
          <w:p w14:paraId="1B7FBD72" w14:textId="018027A9" w:rsidR="00382A19" w:rsidRPr="00EE36BC" w:rsidRDefault="00382A19" w:rsidP="00382A19">
            <w:pPr>
              <w:spacing w:after="0" w:line="240" w:lineRule="auto"/>
              <w:rPr>
                <w:rFonts w:ascii="Arial" w:eastAsia="MS Mincho" w:hAnsi="Arial" w:cs="Times New Roman"/>
                <w:kern w:val="0"/>
                <w:sz w:val="18"/>
                <w:szCs w:val="18"/>
                <w14:ligatures w14:val="none"/>
              </w:rPr>
            </w:pPr>
            <w:r w:rsidRPr="00EE36BC">
              <w:rPr>
                <w:rFonts w:ascii="Arial" w:eastAsia="Arial" w:hAnsi="Arial" w:cs="Times New Roman"/>
                <w:kern w:val="0"/>
                <w:sz w:val="18"/>
                <w:szCs w:val="18"/>
                <w14:ligatures w14:val="none"/>
              </w:rPr>
              <w:t>[…]</w:t>
            </w:r>
          </w:p>
        </w:tc>
      </w:tr>
      <w:tr w:rsidR="00382A19" w:rsidRPr="00EE36BC" w14:paraId="7E6A5B55" w14:textId="77777777" w:rsidTr="00E11DDD">
        <w:trPr>
          <w:cantSplit/>
          <w:jc w:val="center"/>
        </w:trPr>
        <w:tc>
          <w:tcPr>
            <w:tcW w:w="2835"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hideMark/>
          </w:tcPr>
          <w:p w14:paraId="49FDC411" w14:textId="77777777" w:rsidR="00382A19" w:rsidRPr="00EE36BC" w:rsidRDefault="00382A19" w:rsidP="00382A19">
            <w:pPr>
              <w:spacing w:after="0" w:line="240" w:lineRule="auto"/>
              <w:rPr>
                <w:rFonts w:ascii="Arial" w:eastAsia="MS Mincho" w:hAnsi="Arial" w:cs="Times New Roman"/>
                <w:kern w:val="0"/>
                <w:sz w:val="18"/>
                <w:szCs w:val="18"/>
                <w14:ligatures w14:val="none"/>
              </w:rPr>
            </w:pPr>
            <w:r w:rsidRPr="00EE36BC">
              <w:rPr>
                <w:rFonts w:ascii="Arial" w:eastAsia="Arial" w:hAnsi="Arial" w:cs="Times New Roman"/>
                <w:b/>
                <w:kern w:val="0"/>
                <w:sz w:val="18"/>
                <w:szCs w:val="18"/>
                <w14:ligatures w14:val="none"/>
              </w:rPr>
              <w:t>Reklamacje dotyczące Umowy</w:t>
            </w:r>
          </w:p>
        </w:tc>
        <w:tc>
          <w:tcPr>
            <w:tcW w:w="3175"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hideMark/>
          </w:tcPr>
          <w:p w14:paraId="2757AC4D" w14:textId="440B01B4" w:rsidR="00382A19" w:rsidRPr="00EE36BC" w:rsidRDefault="00EE36BC" w:rsidP="00382A19">
            <w:pPr>
              <w:spacing w:after="0" w:line="240" w:lineRule="auto"/>
              <w:rPr>
                <w:rFonts w:ascii="Arial" w:eastAsia="MS Mincho" w:hAnsi="Arial" w:cs="Times New Roman"/>
                <w:kern w:val="0"/>
                <w:sz w:val="18"/>
                <w:szCs w:val="18"/>
                <w14:ligatures w14:val="none"/>
              </w:rPr>
            </w:pPr>
            <w:r w:rsidRPr="00EE36BC">
              <w:rPr>
                <w:rFonts w:ascii="Arial" w:eastAsia="MS Mincho" w:hAnsi="Arial" w:cs="Times New Roman"/>
                <w:kern w:val="0"/>
                <w:sz w:val="18"/>
                <w:szCs w:val="18"/>
                <w14:ligatures w14:val="none"/>
              </w:rPr>
              <w:t>[adres / e-mail: [...]]</w:t>
            </w:r>
          </w:p>
        </w:tc>
        <w:tc>
          <w:tcPr>
            <w:tcW w:w="3175"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hideMark/>
          </w:tcPr>
          <w:p w14:paraId="6979BD91" w14:textId="7F82D2BC" w:rsidR="00382A19" w:rsidRPr="00EE36BC" w:rsidRDefault="00382A19" w:rsidP="00382A19">
            <w:pPr>
              <w:spacing w:after="0" w:line="240" w:lineRule="auto"/>
              <w:rPr>
                <w:rFonts w:ascii="Arial" w:eastAsia="MS Mincho" w:hAnsi="Arial" w:cs="Times New Roman"/>
                <w:kern w:val="0"/>
                <w:sz w:val="18"/>
                <w:szCs w:val="18"/>
                <w14:ligatures w14:val="none"/>
              </w:rPr>
            </w:pPr>
            <w:r w:rsidRPr="00EE36BC">
              <w:rPr>
                <w:rFonts w:ascii="Arial" w:eastAsia="Arial" w:hAnsi="Arial" w:cs="Times New Roman"/>
                <w:kern w:val="0"/>
                <w:sz w:val="18"/>
                <w:szCs w:val="18"/>
                <w14:ligatures w14:val="none"/>
              </w:rPr>
              <w:t>[…]</w:t>
            </w:r>
          </w:p>
        </w:tc>
      </w:tr>
      <w:tr w:rsidR="00382A19" w:rsidRPr="00EE36BC" w14:paraId="5F55C6B6" w14:textId="77777777" w:rsidTr="00E11DDD">
        <w:trPr>
          <w:cantSplit/>
          <w:jc w:val="center"/>
        </w:trPr>
        <w:tc>
          <w:tcPr>
            <w:tcW w:w="2835"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hideMark/>
          </w:tcPr>
          <w:p w14:paraId="4D9D9CB6" w14:textId="77777777" w:rsidR="00382A19" w:rsidRPr="00EE36BC" w:rsidRDefault="00382A19" w:rsidP="00382A19">
            <w:pPr>
              <w:spacing w:after="0" w:line="240" w:lineRule="auto"/>
              <w:rPr>
                <w:rFonts w:ascii="Arial" w:eastAsia="MS Mincho" w:hAnsi="Arial" w:cs="Times New Roman"/>
                <w:kern w:val="0"/>
                <w:sz w:val="18"/>
                <w:szCs w:val="18"/>
                <w14:ligatures w14:val="none"/>
              </w:rPr>
            </w:pPr>
            <w:r w:rsidRPr="00EE36BC">
              <w:rPr>
                <w:rFonts w:ascii="Arial" w:eastAsia="Arial" w:hAnsi="Arial" w:cs="Times New Roman"/>
                <w:b/>
                <w:kern w:val="0"/>
                <w:sz w:val="18"/>
                <w:szCs w:val="18"/>
                <w14:ligatures w14:val="none"/>
              </w:rPr>
              <w:t>Incydenty bezpieczeństwa</w:t>
            </w:r>
          </w:p>
        </w:tc>
        <w:tc>
          <w:tcPr>
            <w:tcW w:w="3175"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hideMark/>
          </w:tcPr>
          <w:p w14:paraId="3291DB65" w14:textId="19FBD207" w:rsidR="00382A19" w:rsidRPr="00EE36BC" w:rsidRDefault="00EE36BC" w:rsidP="00382A19">
            <w:pPr>
              <w:spacing w:after="0" w:line="240" w:lineRule="auto"/>
              <w:rPr>
                <w:rFonts w:ascii="Arial" w:eastAsia="MS Mincho" w:hAnsi="Arial" w:cs="Times New Roman"/>
                <w:kern w:val="0"/>
                <w:sz w:val="18"/>
                <w:szCs w:val="18"/>
                <w14:ligatures w14:val="none"/>
              </w:rPr>
            </w:pPr>
            <w:r w:rsidRPr="00EE36BC">
              <w:rPr>
                <w:rFonts w:ascii="Arial" w:eastAsia="MS Mincho" w:hAnsi="Arial" w:cs="Times New Roman"/>
                <w:kern w:val="0"/>
                <w:sz w:val="18"/>
                <w:szCs w:val="18"/>
                <w14:ligatures w14:val="none"/>
              </w:rPr>
              <w:t>[telefon całodobowy / e-mail: [...]]</w:t>
            </w:r>
          </w:p>
        </w:tc>
        <w:tc>
          <w:tcPr>
            <w:tcW w:w="3175"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hideMark/>
          </w:tcPr>
          <w:p w14:paraId="209A6D09" w14:textId="53174F1D" w:rsidR="00382A19" w:rsidRPr="00EE36BC" w:rsidRDefault="00382A19" w:rsidP="00382A19">
            <w:pPr>
              <w:spacing w:after="0" w:line="240" w:lineRule="auto"/>
              <w:rPr>
                <w:rFonts w:ascii="Arial" w:eastAsia="MS Mincho" w:hAnsi="Arial" w:cs="Times New Roman"/>
                <w:kern w:val="0"/>
                <w:sz w:val="18"/>
                <w:szCs w:val="18"/>
                <w14:ligatures w14:val="none"/>
              </w:rPr>
            </w:pPr>
            <w:r w:rsidRPr="00EE36BC">
              <w:rPr>
                <w:rFonts w:ascii="Arial" w:eastAsia="Arial" w:hAnsi="Arial" w:cs="Times New Roman"/>
                <w:kern w:val="0"/>
                <w:sz w:val="18"/>
                <w:szCs w:val="18"/>
                <w14:ligatures w14:val="none"/>
              </w:rPr>
              <w:t>[…]</w:t>
            </w:r>
          </w:p>
        </w:tc>
      </w:tr>
      <w:tr w:rsidR="00382A19" w:rsidRPr="00EE36BC" w14:paraId="4EC582DC" w14:textId="77777777" w:rsidTr="00E11DDD">
        <w:trPr>
          <w:cantSplit/>
          <w:jc w:val="center"/>
        </w:trPr>
        <w:tc>
          <w:tcPr>
            <w:tcW w:w="2835"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hideMark/>
          </w:tcPr>
          <w:p w14:paraId="78B52927" w14:textId="77777777" w:rsidR="00382A19" w:rsidRPr="00EE36BC" w:rsidRDefault="00382A19" w:rsidP="00382A19">
            <w:pPr>
              <w:spacing w:after="0" w:line="240" w:lineRule="auto"/>
              <w:rPr>
                <w:rFonts w:ascii="Arial" w:eastAsia="MS Mincho" w:hAnsi="Arial" w:cs="Times New Roman"/>
                <w:kern w:val="0"/>
                <w:sz w:val="18"/>
                <w:szCs w:val="18"/>
                <w14:ligatures w14:val="none"/>
              </w:rPr>
            </w:pPr>
            <w:r w:rsidRPr="00EE36BC">
              <w:rPr>
                <w:rFonts w:ascii="Arial" w:eastAsia="Arial" w:hAnsi="Arial" w:cs="Times New Roman"/>
                <w:b/>
                <w:kern w:val="0"/>
                <w:sz w:val="18"/>
                <w:szCs w:val="18"/>
                <w14:ligatures w14:val="none"/>
              </w:rPr>
              <w:t>Ochrona danych osobowych</w:t>
            </w:r>
          </w:p>
        </w:tc>
        <w:tc>
          <w:tcPr>
            <w:tcW w:w="3175"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vAlign w:val="center"/>
            <w:hideMark/>
          </w:tcPr>
          <w:p w14:paraId="58F8B2BB" w14:textId="6F3343F2" w:rsidR="00382A19" w:rsidRPr="00EE36BC" w:rsidRDefault="00EE36BC" w:rsidP="00382A19">
            <w:pPr>
              <w:spacing w:after="0" w:line="240" w:lineRule="auto"/>
              <w:rPr>
                <w:rFonts w:ascii="Arial" w:eastAsia="MS Mincho" w:hAnsi="Arial" w:cs="Times New Roman"/>
                <w:kern w:val="0"/>
                <w:sz w:val="18"/>
                <w:szCs w:val="18"/>
                <w14:ligatures w14:val="none"/>
              </w:rPr>
            </w:pPr>
            <w:r w:rsidRPr="00EE36BC">
              <w:rPr>
                <w:rFonts w:ascii="Arial" w:eastAsia="MS Mincho" w:hAnsi="Arial" w:cs="Times New Roman"/>
                <w:kern w:val="0"/>
                <w:sz w:val="18"/>
                <w:szCs w:val="18"/>
                <w14:ligatures w14:val="none"/>
              </w:rPr>
              <w:t>biuro@neodystrybucja.pl / [kontakt dodatkowy: [...]]</w:t>
            </w:r>
          </w:p>
        </w:tc>
        <w:tc>
          <w:tcPr>
            <w:tcW w:w="3175" w:type="dxa"/>
            <w:tcBorders>
              <w:top w:val="single" w:sz="4" w:space="0" w:color="808080"/>
              <w:left w:val="single" w:sz="4" w:space="0" w:color="808080"/>
              <w:bottom w:val="single" w:sz="4" w:space="0" w:color="808080"/>
              <w:right w:val="single" w:sz="4" w:space="0" w:color="808080"/>
            </w:tcBorders>
            <w:tcMar>
              <w:top w:w="90" w:type="dxa"/>
              <w:left w:w="100" w:type="dxa"/>
              <w:bottom w:w="90" w:type="dxa"/>
              <w:right w:w="100" w:type="dxa"/>
            </w:tcMar>
            <w:hideMark/>
          </w:tcPr>
          <w:p w14:paraId="57ED899F" w14:textId="61B4020E" w:rsidR="00382A19" w:rsidRPr="00EE36BC" w:rsidRDefault="00382A19" w:rsidP="00382A19">
            <w:pPr>
              <w:spacing w:after="0" w:line="240" w:lineRule="auto"/>
              <w:rPr>
                <w:rFonts w:ascii="Arial" w:eastAsia="MS Mincho" w:hAnsi="Arial" w:cs="Times New Roman"/>
                <w:kern w:val="0"/>
                <w:sz w:val="18"/>
                <w:szCs w:val="18"/>
                <w14:ligatures w14:val="none"/>
              </w:rPr>
            </w:pPr>
            <w:r w:rsidRPr="00EE36BC">
              <w:rPr>
                <w:rFonts w:ascii="Arial" w:eastAsia="Arial" w:hAnsi="Arial" w:cs="Times New Roman"/>
                <w:kern w:val="0"/>
                <w:sz w:val="18"/>
                <w:szCs w:val="18"/>
                <w14:ligatures w14:val="none"/>
              </w:rPr>
              <w:t>[…]</w:t>
            </w:r>
          </w:p>
        </w:tc>
      </w:tr>
    </w:tbl>
    <w:p w14:paraId="710CFC0F" w14:textId="4B05CDB5" w:rsidR="00F42BA0" w:rsidRPr="00744573" w:rsidRDefault="00F42BA0" w:rsidP="00F42BA0">
      <w:pPr>
        <w:spacing w:after="200" w:line="276" w:lineRule="auto"/>
        <w:rPr>
          <w:rFonts w:ascii="Arial" w:eastAsia="Arial" w:hAnsi="Arial" w:cs="Times New Roman"/>
          <w:b/>
          <w:bCs/>
          <w:color w:val="00513E"/>
          <w:kern w:val="0"/>
          <w:sz w:val="21"/>
          <w:szCs w:val="26"/>
          <w14:ligatures w14:val="none"/>
        </w:rPr>
      </w:pPr>
    </w:p>
    <w:p w14:paraId="256D6292" w14:textId="1812D02E" w:rsidR="00F42BA0" w:rsidRPr="00744573" w:rsidRDefault="008C79E3" w:rsidP="00F42BA0">
      <w:pPr>
        <w:spacing w:after="80" w:line="249" w:lineRule="auto"/>
        <w:ind w:left="369" w:hanging="369"/>
        <w:jc w:val="both"/>
        <w:rPr>
          <w:rFonts w:ascii="Arial" w:eastAsia="MS Mincho" w:hAnsi="Arial" w:cs="Times New Roman"/>
          <w:kern w:val="0"/>
          <w:sz w:val="21"/>
          <w:szCs w:val="22"/>
          <w14:ligatures w14:val="none"/>
        </w:rPr>
      </w:pPr>
      <w:r>
        <w:rPr>
          <w:rFonts w:ascii="Arial" w:eastAsia="Arial" w:hAnsi="Arial" w:cs="Times New Roman"/>
          <w:kern w:val="0"/>
          <w:sz w:val="21"/>
          <w:szCs w:val="22"/>
          <w14:ligatures w14:val="none"/>
        </w:rPr>
        <w:t>3</w:t>
      </w:r>
      <w:r w:rsidR="00F42BA0" w:rsidRPr="00744573">
        <w:rPr>
          <w:rFonts w:ascii="Arial" w:eastAsia="Arial" w:hAnsi="Arial" w:cs="Times New Roman"/>
          <w:kern w:val="0"/>
          <w:sz w:val="21"/>
          <w:szCs w:val="22"/>
          <w14:ligatures w14:val="none"/>
        </w:rPr>
        <w:t>. Zmiana danych wskazanych w niniejszym Załączniku nie wymaga aneksu do Umowy. Zawiadomienie o zmianie powinno zostać przekazane przez osobę upoważnioną w sposób umożliwiający potwierdzenie jego autentyczności i daty doręczenia.</w:t>
      </w:r>
    </w:p>
    <w:p w14:paraId="706B3122" w14:textId="56EA7A95" w:rsidR="00F42BA0" w:rsidRPr="00744573" w:rsidRDefault="008C79E3" w:rsidP="00F42BA0">
      <w:pPr>
        <w:spacing w:after="80" w:line="249" w:lineRule="auto"/>
        <w:ind w:left="369" w:hanging="369"/>
        <w:jc w:val="both"/>
        <w:rPr>
          <w:rFonts w:ascii="Arial" w:eastAsia="MS Mincho" w:hAnsi="Arial" w:cs="Times New Roman"/>
          <w:kern w:val="0"/>
          <w:sz w:val="21"/>
          <w:szCs w:val="22"/>
          <w14:ligatures w14:val="none"/>
        </w:rPr>
      </w:pPr>
      <w:r>
        <w:rPr>
          <w:rFonts w:ascii="Arial" w:eastAsia="Arial" w:hAnsi="Arial" w:cs="Times New Roman"/>
          <w:kern w:val="0"/>
          <w:sz w:val="21"/>
          <w:szCs w:val="22"/>
          <w14:ligatures w14:val="none"/>
        </w:rPr>
        <w:t>4</w:t>
      </w:r>
      <w:r w:rsidR="00F42BA0" w:rsidRPr="00744573">
        <w:rPr>
          <w:rFonts w:ascii="Arial" w:eastAsia="Arial" w:hAnsi="Arial" w:cs="Times New Roman"/>
          <w:kern w:val="0"/>
          <w:sz w:val="21"/>
          <w:szCs w:val="22"/>
          <w14:ligatures w14:val="none"/>
        </w:rPr>
        <w:t>. Osoby wskazane do bieżących kontaktów nie są uprawnione do zmiany Umowy ani do zaciągania zobowiązań w imieniu Strony, chyba że posiadają odrębne umocowanie.</w:t>
      </w:r>
    </w:p>
    <w:p w14:paraId="5B48EB19" w14:textId="77777777" w:rsidR="00F42BA0" w:rsidRPr="00744573" w:rsidRDefault="00F42BA0" w:rsidP="00F42BA0">
      <w:pPr>
        <w:spacing w:after="80" w:line="252" w:lineRule="auto"/>
        <w:rPr>
          <w:rFonts w:ascii="Arial" w:eastAsia="MS Mincho" w:hAnsi="Arial" w:cs="Times New Roman"/>
          <w:kern w:val="0"/>
          <w:sz w:val="21"/>
          <w:szCs w:val="22"/>
          <w14:ligatures w14:val="none"/>
        </w:rPr>
      </w:pPr>
      <w:r w:rsidRPr="00744573">
        <w:rPr>
          <w:rFonts w:ascii="Times New Roman" w:eastAsia="MS Mincho" w:hAnsi="Times New Roman" w:cs="Times New Roman"/>
          <w:kern w:val="0"/>
          <w:lang w:eastAsia="pl-PL"/>
          <w14:ligatures w14:val="none"/>
        </w:rPr>
        <w:br w:type="page"/>
      </w:r>
    </w:p>
    <w:p w14:paraId="177000C4" w14:textId="77777777" w:rsidR="00F42BA0" w:rsidRPr="00744573" w:rsidRDefault="00F42BA0" w:rsidP="00F42BA0">
      <w:pPr>
        <w:keepNext/>
        <w:keepLines/>
        <w:spacing w:before="200" w:after="100" w:line="252" w:lineRule="auto"/>
        <w:jc w:val="center"/>
        <w:outlineLvl w:val="0"/>
        <w:rPr>
          <w:rFonts w:ascii="Calibri" w:eastAsia="MS Gothic" w:hAnsi="Calibri" w:cs="Times New Roman"/>
          <w:b/>
          <w:bCs/>
          <w:color w:val="00513E"/>
          <w:kern w:val="0"/>
          <w:sz w:val="23"/>
          <w:szCs w:val="28"/>
          <w14:ligatures w14:val="none"/>
        </w:rPr>
      </w:pPr>
      <w:r w:rsidRPr="00744573">
        <w:rPr>
          <w:rFonts w:ascii="Arial" w:eastAsia="Arial" w:hAnsi="Arial" w:cs="Times New Roman"/>
          <w:b/>
          <w:bCs/>
          <w:color w:val="00513E"/>
          <w:kern w:val="0"/>
          <w:sz w:val="22"/>
          <w:szCs w:val="28"/>
          <w14:ligatures w14:val="none"/>
        </w:rPr>
        <w:t>ZAŁĄCZNIK NR 2</w:t>
      </w:r>
    </w:p>
    <w:p w14:paraId="3EDA1B25" w14:textId="77777777" w:rsidR="00F42BA0" w:rsidRPr="00744573" w:rsidRDefault="00F42BA0" w:rsidP="00F42BA0">
      <w:pPr>
        <w:spacing w:line="252" w:lineRule="auto"/>
        <w:jc w:val="center"/>
        <w:rPr>
          <w:rFonts w:ascii="Arial" w:eastAsia="MS Mincho" w:hAnsi="Arial" w:cs="Times New Roman"/>
          <w:color w:val="00513E"/>
          <w:kern w:val="0"/>
          <w:sz w:val="21"/>
          <w:szCs w:val="22"/>
          <w14:ligatures w14:val="none"/>
        </w:rPr>
      </w:pPr>
      <w:r w:rsidRPr="00744573">
        <w:rPr>
          <w:rFonts w:ascii="Arial" w:eastAsia="Arial" w:hAnsi="Arial" w:cs="Times New Roman"/>
          <w:b/>
          <w:color w:val="00513E"/>
          <w:kern w:val="0"/>
          <w:szCs w:val="22"/>
          <w14:ligatures w14:val="none"/>
        </w:rPr>
        <w:t>INFORMACJA OSDn O PRZETWARZANIU DANYCH OSOBOWYCH REPREZENTANTÓW I OSÓB KONTAKTOWYCH SPRZEDAWCY</w:t>
      </w:r>
    </w:p>
    <w:p w14:paraId="50504045" w14:textId="16327135" w:rsidR="00F42BA0" w:rsidRPr="00B642FF" w:rsidRDefault="00F42BA0" w:rsidP="00A26284">
      <w:pPr>
        <w:pStyle w:val="ListParagraph"/>
        <w:numPr>
          <w:ilvl w:val="2"/>
          <w:numId w:val="24"/>
        </w:numPr>
        <w:spacing w:after="40" w:line="250" w:lineRule="auto"/>
        <w:ind w:left="340" w:hanging="340"/>
        <w:jc w:val="both"/>
        <w:rPr>
          <w:rFonts w:ascii="Arial" w:eastAsia="MS Mincho" w:hAnsi="Arial" w:cs="Times New Roman"/>
          <w:kern w:val="0"/>
          <w:sz w:val="21"/>
          <w:szCs w:val="22"/>
          <w14:ligatures w14:val="none"/>
        </w:rPr>
      </w:pPr>
      <w:r w:rsidRPr="00B642FF">
        <w:rPr>
          <w:rFonts w:ascii="Arial" w:eastAsia="Arial" w:hAnsi="Arial" w:cs="Times New Roman"/>
          <w:kern w:val="0"/>
          <w:sz w:val="21"/>
          <w:szCs w:val="22"/>
          <w14:ligatures w14:val="none"/>
        </w:rPr>
        <w:t>Administratorem danych osobowych jest Neo Dystrybucja sp. z o.o. z siedzibą w Zgorzelcu, przy ul. Ignacego Daszyńskiego 54a, 59-900 Zgorzelec, KRS 0000567563, zwana dalej „Administratorem”.</w:t>
      </w:r>
    </w:p>
    <w:p w14:paraId="31BE6B23" w14:textId="51FC1FCE" w:rsidR="00F42BA0" w:rsidRPr="00B642FF" w:rsidRDefault="00F42BA0" w:rsidP="00A26284">
      <w:pPr>
        <w:pStyle w:val="ListParagraph"/>
        <w:numPr>
          <w:ilvl w:val="2"/>
          <w:numId w:val="24"/>
        </w:numPr>
        <w:spacing w:after="40" w:line="250" w:lineRule="auto"/>
        <w:ind w:left="340" w:hanging="340"/>
        <w:jc w:val="both"/>
        <w:rPr>
          <w:rFonts w:ascii="Arial" w:eastAsia="MS Mincho" w:hAnsi="Arial" w:cs="Times New Roman"/>
          <w:kern w:val="0"/>
          <w:sz w:val="21"/>
          <w:szCs w:val="22"/>
          <w14:ligatures w14:val="none"/>
        </w:rPr>
      </w:pPr>
      <w:r w:rsidRPr="00B642FF">
        <w:rPr>
          <w:rFonts w:ascii="Arial" w:eastAsia="Arial" w:hAnsi="Arial" w:cs="Times New Roman"/>
          <w:kern w:val="0"/>
          <w:sz w:val="21"/>
          <w:szCs w:val="22"/>
          <w14:ligatures w14:val="none"/>
        </w:rPr>
        <w:t xml:space="preserve">Z Administratorem można kontaktować się korespondencyjnie na adres wskazany w ust. 1 albo pocztą elektroniczną na adres biuro@neodystrybucja.pl. Dodatkowy kontakt w sprawach ochrony danych: </w:t>
      </w:r>
      <w:r w:rsidR="00E11DDD" w:rsidRPr="00B642FF">
        <w:rPr>
          <w:rFonts w:ascii="Arial" w:eastAsia="Arial" w:hAnsi="Arial" w:cs="Times New Roman"/>
          <w:kern w:val="0"/>
          <w:sz w:val="21"/>
          <w:szCs w:val="22"/>
          <w14:ligatures w14:val="none"/>
        </w:rPr>
        <w:t>[…]</w:t>
      </w:r>
      <w:r w:rsidRPr="00B642FF">
        <w:rPr>
          <w:rFonts w:ascii="Arial" w:eastAsia="Arial" w:hAnsi="Arial" w:cs="Times New Roman"/>
          <w:kern w:val="0"/>
          <w:sz w:val="21"/>
          <w:szCs w:val="22"/>
          <w14:ligatures w14:val="none"/>
        </w:rPr>
        <w:t>.</w:t>
      </w:r>
    </w:p>
    <w:p w14:paraId="7120EFE9" w14:textId="495CDDFD" w:rsidR="00F42BA0" w:rsidRPr="00B642FF" w:rsidRDefault="00F42BA0" w:rsidP="00A26284">
      <w:pPr>
        <w:pStyle w:val="ListParagraph"/>
        <w:numPr>
          <w:ilvl w:val="2"/>
          <w:numId w:val="24"/>
        </w:numPr>
        <w:spacing w:after="40" w:line="250" w:lineRule="auto"/>
        <w:ind w:left="340" w:hanging="340"/>
        <w:jc w:val="both"/>
        <w:rPr>
          <w:rFonts w:ascii="Arial" w:eastAsia="MS Mincho" w:hAnsi="Arial" w:cs="Times New Roman"/>
          <w:kern w:val="0"/>
          <w:sz w:val="21"/>
          <w:szCs w:val="22"/>
          <w14:ligatures w14:val="none"/>
        </w:rPr>
      </w:pPr>
      <w:r w:rsidRPr="00B642FF">
        <w:rPr>
          <w:rFonts w:ascii="Arial" w:eastAsia="Arial" w:hAnsi="Arial" w:cs="Times New Roman"/>
          <w:kern w:val="0"/>
          <w:sz w:val="21"/>
          <w:szCs w:val="22"/>
          <w14:ligatures w14:val="none"/>
        </w:rPr>
        <w:t>Dane osobowe zostały albo zostaną pozyskane bezpośrednio od osoby, której dotyczą, od Sprzedawcy, od innej osoby działającej w jego imieniu albo z publicznych rejestrów. Administrator może przetwarzać w szczególności imię i nazwisko, stanowisko lub funkcję, służbowy numer telefonu, służbowy adres poczty elektronicznej, dane dotyczące umocowania i inne dane niezbędne do realizacji Umowy.</w:t>
      </w:r>
    </w:p>
    <w:p w14:paraId="17A0A174" w14:textId="1B105D15" w:rsidR="00F42BA0" w:rsidRPr="00B642FF" w:rsidRDefault="00F42BA0" w:rsidP="00A26284">
      <w:pPr>
        <w:pStyle w:val="ListParagraph"/>
        <w:numPr>
          <w:ilvl w:val="2"/>
          <w:numId w:val="24"/>
        </w:numPr>
        <w:spacing w:after="40" w:line="250" w:lineRule="auto"/>
        <w:ind w:left="340" w:hanging="340"/>
        <w:jc w:val="both"/>
        <w:rPr>
          <w:rFonts w:ascii="Arial" w:eastAsia="MS Mincho" w:hAnsi="Arial" w:cs="Times New Roman"/>
          <w:kern w:val="0"/>
          <w:sz w:val="21"/>
          <w:szCs w:val="22"/>
          <w14:ligatures w14:val="none"/>
        </w:rPr>
      </w:pPr>
      <w:r w:rsidRPr="00B642FF">
        <w:rPr>
          <w:rFonts w:ascii="Arial" w:eastAsia="Arial" w:hAnsi="Arial" w:cs="Times New Roman"/>
          <w:kern w:val="0"/>
          <w:sz w:val="21"/>
          <w:szCs w:val="22"/>
          <w14:ligatures w14:val="none"/>
        </w:rPr>
        <w:t>Dane są przetwarzane w celu:</w:t>
      </w:r>
    </w:p>
    <w:p w14:paraId="085E9086" w14:textId="55C5E3FC" w:rsidR="00F42BA0" w:rsidRPr="00B642FF" w:rsidRDefault="00F42BA0" w:rsidP="00A26284">
      <w:pPr>
        <w:pStyle w:val="ListParagraph"/>
        <w:numPr>
          <w:ilvl w:val="1"/>
          <w:numId w:val="23"/>
        </w:numPr>
        <w:spacing w:after="40" w:line="250" w:lineRule="auto"/>
        <w:ind w:left="1020" w:hanging="340"/>
        <w:jc w:val="both"/>
        <w:rPr>
          <w:rFonts w:ascii="Arial" w:eastAsia="MS Mincho" w:hAnsi="Arial" w:cs="Times New Roman"/>
          <w:kern w:val="0"/>
          <w:sz w:val="21"/>
          <w:szCs w:val="22"/>
          <w14:ligatures w14:val="none"/>
        </w:rPr>
      </w:pPr>
      <w:r w:rsidRPr="00B642FF">
        <w:rPr>
          <w:rFonts w:ascii="Arial" w:eastAsia="Arial" w:hAnsi="Arial" w:cs="Times New Roman"/>
          <w:kern w:val="0"/>
          <w:sz w:val="21"/>
          <w:szCs w:val="22"/>
          <w14:ligatures w14:val="none"/>
        </w:rPr>
        <w:t>zawarcia, wykonywania, monitorowania i rozliczenia Umowy, prowadzenia kontaktów roboczych oraz weryfikacji umocowania - na podstawie prawnie uzasadnionego interesu Administratora i Sprzedawcy polegającego na prawidłowej realizacji łączącej ich relacji gospodarczej (art. 6 ust. 1 lit. f RODO);</w:t>
      </w:r>
    </w:p>
    <w:p w14:paraId="2EDB0CB1" w14:textId="3751DC00" w:rsidR="00F42BA0" w:rsidRPr="00B642FF" w:rsidRDefault="00F42BA0" w:rsidP="00A26284">
      <w:pPr>
        <w:pStyle w:val="ListParagraph"/>
        <w:numPr>
          <w:ilvl w:val="1"/>
          <w:numId w:val="23"/>
        </w:numPr>
        <w:spacing w:after="40" w:line="250" w:lineRule="auto"/>
        <w:ind w:left="1020" w:hanging="340"/>
        <w:jc w:val="both"/>
        <w:rPr>
          <w:rFonts w:ascii="Arial" w:eastAsia="MS Mincho" w:hAnsi="Arial" w:cs="Times New Roman"/>
          <w:kern w:val="0"/>
          <w:sz w:val="21"/>
          <w:szCs w:val="22"/>
          <w14:ligatures w14:val="none"/>
        </w:rPr>
      </w:pPr>
      <w:r w:rsidRPr="00B642FF">
        <w:rPr>
          <w:rFonts w:ascii="Arial" w:eastAsia="Arial" w:hAnsi="Arial" w:cs="Times New Roman"/>
          <w:kern w:val="0"/>
          <w:sz w:val="21"/>
          <w:szCs w:val="22"/>
          <w14:ligatures w14:val="none"/>
        </w:rPr>
        <w:t>wykonania obowiązków prawnych ciążących na Administratorze, w szczególności wynikających z przepisów prawa energetycznego, podatkowego, rachunkowego, ochrony danych i przepisów dotyczących archiwizacji (art. 6 ust. 1 lit. c RODO);</w:t>
      </w:r>
    </w:p>
    <w:p w14:paraId="2482BBFE" w14:textId="0D719F40" w:rsidR="00F42BA0" w:rsidRPr="00B642FF" w:rsidRDefault="00F42BA0" w:rsidP="00A26284">
      <w:pPr>
        <w:pStyle w:val="ListParagraph"/>
        <w:numPr>
          <w:ilvl w:val="1"/>
          <w:numId w:val="23"/>
        </w:numPr>
        <w:spacing w:after="40" w:line="250" w:lineRule="auto"/>
        <w:ind w:left="1020" w:hanging="340"/>
        <w:jc w:val="both"/>
        <w:rPr>
          <w:rFonts w:ascii="Arial" w:eastAsia="MS Mincho" w:hAnsi="Arial" w:cs="Times New Roman"/>
          <w:kern w:val="0"/>
          <w:sz w:val="21"/>
          <w:szCs w:val="22"/>
          <w14:ligatures w14:val="none"/>
        </w:rPr>
      </w:pPr>
      <w:r w:rsidRPr="00B642FF">
        <w:rPr>
          <w:rFonts w:ascii="Arial" w:eastAsia="Arial" w:hAnsi="Arial" w:cs="Times New Roman"/>
          <w:kern w:val="0"/>
          <w:sz w:val="21"/>
          <w:szCs w:val="22"/>
          <w14:ligatures w14:val="none"/>
        </w:rPr>
        <w:t>ustalenia, dochodzenia lub obrony roszczeń, zapewnienia bezpieczeństwa informacji i przeciwdziałania nadużyciom (art. 6 ust. 1 lit. f RODO);</w:t>
      </w:r>
    </w:p>
    <w:p w14:paraId="4672C302" w14:textId="480610BF" w:rsidR="00F42BA0" w:rsidRPr="00B642FF" w:rsidRDefault="00F42BA0" w:rsidP="00A26284">
      <w:pPr>
        <w:pStyle w:val="ListParagraph"/>
        <w:numPr>
          <w:ilvl w:val="1"/>
          <w:numId w:val="23"/>
        </w:numPr>
        <w:spacing w:after="40" w:line="250" w:lineRule="auto"/>
        <w:ind w:left="1020" w:hanging="340"/>
        <w:jc w:val="both"/>
        <w:rPr>
          <w:rFonts w:ascii="Arial" w:eastAsia="MS Mincho" w:hAnsi="Arial" w:cs="Times New Roman"/>
          <w:kern w:val="0"/>
          <w:sz w:val="21"/>
          <w:szCs w:val="22"/>
          <w14:ligatures w14:val="none"/>
        </w:rPr>
      </w:pPr>
      <w:r w:rsidRPr="00B642FF">
        <w:rPr>
          <w:rFonts w:ascii="Arial" w:eastAsia="Arial" w:hAnsi="Arial" w:cs="Times New Roman"/>
          <w:kern w:val="0"/>
          <w:sz w:val="21"/>
          <w:szCs w:val="22"/>
          <w14:ligatures w14:val="none"/>
        </w:rPr>
        <w:t>podjęcia działań na żądanie osoby, której dane dotyczą, przed zawarciem umowy albo wykonania umowy, jeżeli osoba ta jest jej stroną (art. 6 ust. 1 lit. b RODO).</w:t>
      </w:r>
    </w:p>
    <w:p w14:paraId="3BB0055C" w14:textId="4997F20E" w:rsidR="00F42BA0" w:rsidRPr="00B642FF" w:rsidRDefault="00F42BA0" w:rsidP="00A26284">
      <w:pPr>
        <w:pStyle w:val="ListParagraph"/>
        <w:numPr>
          <w:ilvl w:val="2"/>
          <w:numId w:val="24"/>
        </w:numPr>
        <w:spacing w:after="40" w:line="250" w:lineRule="auto"/>
        <w:ind w:left="340" w:hanging="340"/>
        <w:jc w:val="both"/>
        <w:rPr>
          <w:rFonts w:ascii="Arial" w:eastAsia="MS Mincho" w:hAnsi="Arial" w:cs="Times New Roman"/>
          <w:kern w:val="0"/>
          <w:sz w:val="21"/>
          <w:szCs w:val="22"/>
          <w14:ligatures w14:val="none"/>
        </w:rPr>
      </w:pPr>
      <w:r w:rsidRPr="00B642FF">
        <w:rPr>
          <w:rFonts w:ascii="Arial" w:eastAsia="Arial" w:hAnsi="Arial" w:cs="Times New Roman"/>
          <w:kern w:val="0"/>
          <w:sz w:val="21"/>
          <w:szCs w:val="22"/>
          <w14:ligatures w14:val="none"/>
        </w:rPr>
        <w:t>Odbiorcami danych mogą być osoby upoważnione przez Administratora, podmioty świadczące usługi IT, hostingowe, pocztowe, kurierskie, archiwizacyjne, audytorskie, księgowe, ubezpieczeniowe i prawne, OIRE, OSP, OSDp, organy administracji, sądy i inne podmioty uprawnione na podstawie przepisów prawa - wyłącznie w zakresie niezbędnym do realizacji właściwego celu.</w:t>
      </w:r>
    </w:p>
    <w:p w14:paraId="6ACA67E5" w14:textId="78BC9004" w:rsidR="00F42BA0" w:rsidRPr="00B642FF" w:rsidRDefault="00F42BA0" w:rsidP="00A26284">
      <w:pPr>
        <w:pStyle w:val="ListParagraph"/>
        <w:numPr>
          <w:ilvl w:val="2"/>
          <w:numId w:val="24"/>
        </w:numPr>
        <w:spacing w:after="40" w:line="250" w:lineRule="auto"/>
        <w:ind w:left="340" w:hanging="340"/>
        <w:jc w:val="both"/>
        <w:rPr>
          <w:rFonts w:ascii="Arial" w:eastAsia="MS Mincho" w:hAnsi="Arial" w:cs="Times New Roman"/>
          <w:kern w:val="0"/>
          <w:sz w:val="21"/>
          <w:szCs w:val="22"/>
          <w14:ligatures w14:val="none"/>
        </w:rPr>
      </w:pPr>
      <w:r w:rsidRPr="00B642FF">
        <w:rPr>
          <w:rFonts w:ascii="Arial" w:eastAsia="Arial" w:hAnsi="Arial" w:cs="Times New Roman"/>
          <w:kern w:val="0"/>
          <w:sz w:val="21"/>
          <w:szCs w:val="22"/>
          <w14:ligatures w14:val="none"/>
        </w:rPr>
        <w:t>Dane będą przetwarzane przez okres obowiązywania Umowy, a następnie przez okres wymagany przepisami prawa oraz do upływu terminów przedawnienia roszczeń. Dane przetwarzane wyłącznie w celu bieżącego kontaktu mogą zostać usunięte wcześniej po ustaniu potrzeby kontaktu, z zastrzeżeniem obowiązków archiwizacyjnych i dowodowych.</w:t>
      </w:r>
    </w:p>
    <w:p w14:paraId="7200B559" w14:textId="1C0BF0E2" w:rsidR="00F42BA0" w:rsidRPr="00B642FF" w:rsidRDefault="00F42BA0" w:rsidP="00A26284">
      <w:pPr>
        <w:pStyle w:val="ListParagraph"/>
        <w:numPr>
          <w:ilvl w:val="2"/>
          <w:numId w:val="24"/>
        </w:numPr>
        <w:spacing w:after="40" w:line="250" w:lineRule="auto"/>
        <w:ind w:left="340" w:hanging="340"/>
        <w:jc w:val="both"/>
        <w:rPr>
          <w:rFonts w:ascii="Arial" w:eastAsia="MS Mincho" w:hAnsi="Arial" w:cs="Times New Roman"/>
          <w:kern w:val="0"/>
          <w:sz w:val="21"/>
          <w:szCs w:val="22"/>
          <w14:ligatures w14:val="none"/>
        </w:rPr>
      </w:pPr>
      <w:r w:rsidRPr="00B642FF">
        <w:rPr>
          <w:rFonts w:ascii="Arial" w:eastAsia="Arial" w:hAnsi="Arial" w:cs="Times New Roman"/>
          <w:kern w:val="0"/>
          <w:sz w:val="21"/>
          <w:szCs w:val="22"/>
          <w14:ligatures w14:val="none"/>
        </w:rPr>
        <w:t>Osobie, której dane dotyczą, przysługuje - na zasadach określonych w RODO - prawo dostępu do danych, ich sprostowania, usunięcia, ograniczenia przetwarzania, przenoszenia danych, jeżeli ma zastosowanie, oraz wniesienia sprzeciwu wobec przetwarzania opartego na art. 6 ust. 1 lit. f RODO.</w:t>
      </w:r>
    </w:p>
    <w:p w14:paraId="203A0C99" w14:textId="69F41577" w:rsidR="00F42BA0" w:rsidRPr="00B642FF" w:rsidRDefault="00F42BA0" w:rsidP="00A26284">
      <w:pPr>
        <w:pStyle w:val="ListParagraph"/>
        <w:numPr>
          <w:ilvl w:val="2"/>
          <w:numId w:val="24"/>
        </w:numPr>
        <w:spacing w:after="40" w:line="250" w:lineRule="auto"/>
        <w:ind w:left="340" w:hanging="340"/>
        <w:jc w:val="both"/>
        <w:rPr>
          <w:rFonts w:ascii="Arial" w:eastAsia="MS Mincho" w:hAnsi="Arial" w:cs="Times New Roman"/>
          <w:kern w:val="0"/>
          <w:sz w:val="21"/>
          <w:szCs w:val="22"/>
          <w14:ligatures w14:val="none"/>
        </w:rPr>
      </w:pPr>
      <w:r w:rsidRPr="00B642FF">
        <w:rPr>
          <w:rFonts w:ascii="Arial" w:eastAsia="Arial" w:hAnsi="Arial" w:cs="Times New Roman"/>
          <w:kern w:val="0"/>
          <w:sz w:val="21"/>
          <w:szCs w:val="22"/>
          <w14:ligatures w14:val="none"/>
        </w:rPr>
        <w:t>Osobie, której dane dotyczą, przysługuje prawo wniesienia skargi do Prezesa Urzędu Ochrony Danych Osobowych, jeżeli uzna, że przetwarzanie narusza przepisy o ochronie danych osobowych.</w:t>
      </w:r>
    </w:p>
    <w:p w14:paraId="6E020765" w14:textId="386E398E" w:rsidR="00F42BA0" w:rsidRPr="00B642FF" w:rsidRDefault="00F42BA0" w:rsidP="00A26284">
      <w:pPr>
        <w:pStyle w:val="ListParagraph"/>
        <w:numPr>
          <w:ilvl w:val="2"/>
          <w:numId w:val="24"/>
        </w:numPr>
        <w:spacing w:after="40" w:line="250" w:lineRule="auto"/>
        <w:ind w:left="340" w:hanging="340"/>
        <w:jc w:val="both"/>
        <w:rPr>
          <w:rFonts w:ascii="Arial" w:eastAsia="MS Mincho" w:hAnsi="Arial" w:cs="Times New Roman"/>
          <w:kern w:val="0"/>
          <w:sz w:val="21"/>
          <w:szCs w:val="22"/>
          <w14:ligatures w14:val="none"/>
        </w:rPr>
      </w:pPr>
      <w:r w:rsidRPr="00B642FF">
        <w:rPr>
          <w:rFonts w:ascii="Arial" w:eastAsia="Arial" w:hAnsi="Arial" w:cs="Times New Roman"/>
          <w:kern w:val="0"/>
          <w:sz w:val="21"/>
          <w:szCs w:val="22"/>
          <w14:ligatures w14:val="none"/>
        </w:rPr>
        <w:t>Podanie danych jest dobrowolne, lecz w zakresie danych niezbędnych do reprezentacji, kontaktu i realizacji Umowy ich niepodanie może uniemożliwić wykonywanie odpowiednich czynności.</w:t>
      </w:r>
    </w:p>
    <w:p w14:paraId="5EE2A846" w14:textId="7F393B1C" w:rsidR="00F42BA0" w:rsidRPr="00B642FF" w:rsidRDefault="00F42BA0" w:rsidP="00A26284">
      <w:pPr>
        <w:pStyle w:val="ListParagraph"/>
        <w:numPr>
          <w:ilvl w:val="2"/>
          <w:numId w:val="24"/>
        </w:numPr>
        <w:spacing w:after="40" w:line="250" w:lineRule="auto"/>
        <w:ind w:left="340" w:hanging="340"/>
        <w:jc w:val="both"/>
        <w:rPr>
          <w:rFonts w:ascii="Arial" w:eastAsia="MS Mincho" w:hAnsi="Arial" w:cs="Times New Roman"/>
          <w:kern w:val="0"/>
          <w:sz w:val="21"/>
          <w:szCs w:val="22"/>
          <w14:ligatures w14:val="none"/>
        </w:rPr>
      </w:pPr>
      <w:r w:rsidRPr="00B642FF">
        <w:rPr>
          <w:rFonts w:ascii="Arial" w:eastAsia="Arial" w:hAnsi="Arial" w:cs="Times New Roman"/>
          <w:kern w:val="0"/>
          <w:sz w:val="21"/>
          <w:szCs w:val="22"/>
          <w14:ligatures w14:val="none"/>
        </w:rPr>
        <w:t>Dane nie będą wykorzystywane do podejmowania decyzji wywołujących skutki prawne w sposób wyłącznie zautomatyzowany, w tym do profilowania.</w:t>
      </w:r>
    </w:p>
    <w:p w14:paraId="385E6590" w14:textId="275BF5BF" w:rsidR="00F42BA0" w:rsidRPr="00B642FF" w:rsidRDefault="00F42BA0" w:rsidP="00A26284">
      <w:pPr>
        <w:pStyle w:val="ListParagraph"/>
        <w:numPr>
          <w:ilvl w:val="2"/>
          <w:numId w:val="24"/>
        </w:numPr>
        <w:spacing w:after="40" w:line="250" w:lineRule="auto"/>
        <w:ind w:left="340" w:hanging="340"/>
        <w:jc w:val="both"/>
        <w:rPr>
          <w:rFonts w:ascii="Arial" w:eastAsia="MS Mincho" w:hAnsi="Arial" w:cs="Times New Roman"/>
          <w:kern w:val="0"/>
          <w:sz w:val="21"/>
          <w:szCs w:val="22"/>
          <w14:ligatures w14:val="none"/>
        </w:rPr>
      </w:pPr>
      <w:r w:rsidRPr="00B642FF">
        <w:rPr>
          <w:rFonts w:ascii="Arial" w:eastAsia="Arial" w:hAnsi="Arial" w:cs="Times New Roman"/>
          <w:kern w:val="0"/>
          <w:sz w:val="21"/>
          <w:szCs w:val="22"/>
          <w14:ligatures w14:val="none"/>
        </w:rPr>
        <w:t>Administrator nie planuje przekazywania danych poza Europejski Obszar Gospodarczy ani organizacji międzynarodowej. Jeżeli w przyszłości takie przekazanie okaże się niezbędne, nastąpi wyłącznie na podstawie mechanizmu przewidzianego w RODO, a osobie, której dane dotyczą, zostanie udostępniona informacja o zastosowanych zabezpieczeniach.</w:t>
      </w:r>
    </w:p>
    <w:p w14:paraId="1323ADE0" w14:textId="77777777" w:rsidR="00731B29" w:rsidRPr="00744573" w:rsidRDefault="00731B29"/>
    <w:sectPr w:rsidR="00731B29" w:rsidRPr="00744573">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775A0" w14:textId="77777777" w:rsidR="00685262" w:rsidRDefault="00685262" w:rsidP="000337A7">
      <w:pPr>
        <w:spacing w:after="0" w:line="240" w:lineRule="auto"/>
      </w:pPr>
      <w:r>
        <w:separator/>
      </w:r>
    </w:p>
  </w:endnote>
  <w:endnote w:type="continuationSeparator" w:id="0">
    <w:p w14:paraId="0262CD74" w14:textId="77777777" w:rsidR="00685262" w:rsidRDefault="00685262" w:rsidP="00033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F10C9" w14:textId="65F3B4C5" w:rsidR="000337A7" w:rsidRPr="000337A7" w:rsidRDefault="000337A7" w:rsidP="000337A7">
    <w:pPr>
      <w:tabs>
        <w:tab w:val="center" w:pos="4680"/>
        <w:tab w:val="right" w:pos="9360"/>
      </w:tabs>
      <w:spacing w:after="0" w:line="240" w:lineRule="auto"/>
      <w:jc w:val="center"/>
      <w:rPr>
        <w:rFonts w:ascii="Arial" w:eastAsia="MS Mincho" w:hAnsi="Arial" w:cs="Times New Roman"/>
        <w:kern w:val="0"/>
        <w:sz w:val="21"/>
        <w:szCs w:val="22"/>
        <w14:ligatures w14:val="none"/>
      </w:rPr>
    </w:pPr>
    <w:r>
      <w:rPr>
        <w:rFonts w:ascii="Arial" w:eastAsia="Arial" w:hAnsi="Arial" w:cs="Times New Roman"/>
        <w:color w:val="666666"/>
        <w:kern w:val="0"/>
        <w:sz w:val="17"/>
        <w:szCs w:val="22"/>
        <w14:ligatures w14:val="none"/>
      </w:rPr>
      <w:t>Generalna Umowa Dystrybucji</w:t>
    </w:r>
    <w:r w:rsidRPr="000337A7">
      <w:rPr>
        <w:rFonts w:ascii="Arial" w:eastAsia="Arial" w:hAnsi="Arial" w:cs="Times New Roman"/>
        <w:color w:val="666666"/>
        <w:kern w:val="0"/>
        <w:sz w:val="17"/>
        <w:szCs w:val="22"/>
        <w14:ligatures w14:val="none"/>
      </w:rPr>
      <w:t xml:space="preserve"> - Neo Dystrybucja</w:t>
    </w:r>
  </w:p>
  <w:p w14:paraId="1903E662" w14:textId="77777777" w:rsidR="000337A7" w:rsidRPr="000337A7" w:rsidRDefault="000337A7" w:rsidP="000337A7">
    <w:pPr>
      <w:spacing w:after="80" w:line="252" w:lineRule="auto"/>
      <w:jc w:val="right"/>
      <w:rPr>
        <w:rFonts w:ascii="Arial" w:eastAsia="MS Mincho" w:hAnsi="Arial" w:cs="Times New Roman"/>
        <w:kern w:val="0"/>
        <w:sz w:val="21"/>
        <w:szCs w:val="22"/>
        <w14:ligatures w14:val="none"/>
      </w:rPr>
    </w:pPr>
    <w:r w:rsidRPr="000337A7">
      <w:rPr>
        <w:rFonts w:ascii="Arial" w:eastAsia="Arial" w:hAnsi="Arial" w:cs="Times New Roman"/>
        <w:color w:val="666666"/>
        <w:kern w:val="0"/>
        <w:sz w:val="17"/>
        <w:szCs w:val="22"/>
        <w14:ligatures w14:val="none"/>
      </w:rPr>
      <w:t xml:space="preserve">Strona </w:t>
    </w:r>
    <w:r w:rsidRPr="000337A7">
      <w:rPr>
        <w:rFonts w:ascii="Arial" w:eastAsia="MS Mincho" w:hAnsi="Arial" w:cs="Times New Roman"/>
        <w:kern w:val="0"/>
        <w:sz w:val="21"/>
        <w:szCs w:val="22"/>
        <w14:ligatures w14:val="none"/>
      </w:rPr>
      <w:fldChar w:fldCharType="begin"/>
    </w:r>
    <w:r w:rsidRPr="000337A7">
      <w:rPr>
        <w:rFonts w:ascii="Arial" w:eastAsia="MS Mincho" w:hAnsi="Arial" w:cs="Times New Roman"/>
        <w:kern w:val="0"/>
        <w:sz w:val="21"/>
        <w:szCs w:val="22"/>
        <w14:ligatures w14:val="none"/>
      </w:rPr>
      <w:instrText>PAGE</w:instrText>
    </w:r>
    <w:r w:rsidRPr="000337A7">
      <w:rPr>
        <w:rFonts w:ascii="Arial" w:eastAsia="MS Mincho" w:hAnsi="Arial" w:cs="Times New Roman"/>
        <w:kern w:val="0"/>
        <w:sz w:val="21"/>
        <w:szCs w:val="22"/>
        <w14:ligatures w14:val="none"/>
      </w:rPr>
      <w:fldChar w:fldCharType="separate"/>
    </w:r>
    <w:r w:rsidRPr="000337A7">
      <w:rPr>
        <w:rFonts w:ascii="Arial" w:eastAsia="MS Mincho" w:hAnsi="Arial" w:cs="Times New Roman"/>
        <w:kern w:val="0"/>
        <w:sz w:val="21"/>
        <w:szCs w:val="22"/>
        <w14:ligatures w14:val="none"/>
      </w:rPr>
      <w:t>1</w:t>
    </w:r>
    <w:r w:rsidRPr="000337A7">
      <w:rPr>
        <w:rFonts w:ascii="Arial" w:eastAsia="MS Mincho" w:hAnsi="Arial" w:cs="Times New Roman"/>
        <w:kern w:val="0"/>
        <w:sz w:val="17"/>
        <w:szCs w:val="22"/>
        <w14:ligatures w14:val="none"/>
      </w:rPr>
      <w:fldChar w:fldCharType="end"/>
    </w:r>
    <w:r w:rsidRPr="000337A7">
      <w:rPr>
        <w:rFonts w:ascii="Arial" w:eastAsia="Arial" w:hAnsi="Arial" w:cs="Times New Roman"/>
        <w:color w:val="666666"/>
        <w:kern w:val="0"/>
        <w:sz w:val="17"/>
        <w:szCs w:val="22"/>
        <w14:ligatures w14:val="none"/>
      </w:rPr>
      <w:t xml:space="preserve"> z </w:t>
    </w:r>
    <w:r w:rsidRPr="000337A7">
      <w:rPr>
        <w:rFonts w:ascii="Arial" w:eastAsia="MS Mincho" w:hAnsi="Arial" w:cs="Times New Roman"/>
        <w:kern w:val="0"/>
        <w:sz w:val="21"/>
        <w:szCs w:val="22"/>
        <w14:ligatures w14:val="none"/>
      </w:rPr>
      <w:fldChar w:fldCharType="begin"/>
    </w:r>
    <w:r w:rsidRPr="000337A7">
      <w:rPr>
        <w:rFonts w:ascii="Arial" w:eastAsia="MS Mincho" w:hAnsi="Arial" w:cs="Times New Roman"/>
        <w:kern w:val="0"/>
        <w:sz w:val="21"/>
        <w:szCs w:val="22"/>
        <w14:ligatures w14:val="none"/>
      </w:rPr>
      <w:instrText>NUMPAGES</w:instrText>
    </w:r>
    <w:r w:rsidRPr="000337A7">
      <w:rPr>
        <w:rFonts w:ascii="Arial" w:eastAsia="MS Mincho" w:hAnsi="Arial" w:cs="Times New Roman"/>
        <w:kern w:val="0"/>
        <w:sz w:val="21"/>
        <w:szCs w:val="22"/>
        <w14:ligatures w14:val="none"/>
      </w:rPr>
      <w:fldChar w:fldCharType="separate"/>
    </w:r>
    <w:r w:rsidRPr="000337A7">
      <w:rPr>
        <w:rFonts w:ascii="Arial" w:eastAsia="MS Mincho" w:hAnsi="Arial" w:cs="Times New Roman"/>
        <w:kern w:val="0"/>
        <w:sz w:val="21"/>
        <w:szCs w:val="22"/>
        <w14:ligatures w14:val="none"/>
      </w:rPr>
      <w:t>14</w:t>
    </w:r>
    <w:r w:rsidRPr="000337A7">
      <w:rPr>
        <w:rFonts w:ascii="Arial" w:eastAsia="MS Mincho" w:hAnsi="Arial" w:cs="Times New Roman"/>
        <w:kern w:val="0"/>
        <w:sz w:val="17"/>
        <w:szCs w:val="22"/>
        <w14:ligatures w14:val="none"/>
      </w:rPr>
      <w:fldChar w:fldCharType="end"/>
    </w:r>
  </w:p>
  <w:p w14:paraId="7549F540" w14:textId="77777777" w:rsidR="000337A7" w:rsidRDefault="000337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FF3C6" w14:textId="77777777" w:rsidR="00685262" w:rsidRDefault="00685262" w:rsidP="000337A7">
      <w:pPr>
        <w:spacing w:after="0" w:line="240" w:lineRule="auto"/>
      </w:pPr>
      <w:r>
        <w:separator/>
      </w:r>
    </w:p>
  </w:footnote>
  <w:footnote w:type="continuationSeparator" w:id="0">
    <w:p w14:paraId="73F711D0" w14:textId="77777777" w:rsidR="00685262" w:rsidRDefault="00685262" w:rsidP="000337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6A1D"/>
    <w:multiLevelType w:val="hybridMultilevel"/>
    <w:tmpl w:val="CCA0A522"/>
    <w:lvl w:ilvl="0" w:tplc="D746412E">
      <w:start w:val="1"/>
      <w:numFmt w:val="decimal"/>
      <w:lvlText w:val="%1."/>
      <w:lvlJc w:val="left"/>
      <w:pPr>
        <w:ind w:left="720" w:hanging="360"/>
      </w:pPr>
      <w:rPr>
        <w:rFonts w:eastAsia="Arial" w:hint="default"/>
      </w:rPr>
    </w:lvl>
    <w:lvl w:ilvl="1" w:tplc="8BDCFEE6">
      <w:start w:val="1"/>
      <w:numFmt w:val="decimal"/>
      <w:lvlText w:val="%2)"/>
      <w:lvlJc w:val="left"/>
      <w:pPr>
        <w:ind w:left="1440" w:hanging="360"/>
      </w:pPr>
      <w:rPr>
        <w:rFonts w:eastAsia="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7814ED"/>
    <w:multiLevelType w:val="hybridMultilevel"/>
    <w:tmpl w:val="DD8494C8"/>
    <w:lvl w:ilvl="0" w:tplc="DE309B14">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B16895"/>
    <w:multiLevelType w:val="hybridMultilevel"/>
    <w:tmpl w:val="FDE87364"/>
    <w:lvl w:ilvl="0" w:tplc="5ED45964">
      <w:start w:val="5"/>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1F04A7E"/>
    <w:multiLevelType w:val="hybridMultilevel"/>
    <w:tmpl w:val="87925600"/>
    <w:lvl w:ilvl="0" w:tplc="DE309B14">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1029E4"/>
    <w:multiLevelType w:val="hybridMultilevel"/>
    <w:tmpl w:val="3502EA84"/>
    <w:lvl w:ilvl="0" w:tplc="FFFFFFFF">
      <w:start w:val="8"/>
      <w:numFmt w:val="decimal"/>
      <w:lvlText w:val="%1)"/>
      <w:lvlJc w:val="left"/>
      <w:pPr>
        <w:ind w:left="720" w:hanging="360"/>
      </w:pPr>
      <w:rPr>
        <w:rFonts w:hint="default"/>
      </w:rPr>
    </w:lvl>
    <w:lvl w:ilvl="1" w:tplc="FFFFFFFF">
      <w:start w:val="1"/>
      <w:numFmt w:val="lowerLetter"/>
      <w:lvlText w:val="%2."/>
      <w:lvlJc w:val="left"/>
      <w:pPr>
        <w:ind w:left="1440" w:hanging="360"/>
      </w:pPr>
    </w:lvl>
    <w:lvl w:ilvl="2" w:tplc="46942050">
      <w:start w:val="1"/>
      <w:numFmt w:val="decimal"/>
      <w:lvlText w:val="%3."/>
      <w:lvlJc w:val="left"/>
      <w:pPr>
        <w:ind w:left="2340" w:hanging="360"/>
      </w:pPr>
      <w:rPr>
        <w:rFonts w:hint="default"/>
        <w:b w:val="0"/>
        <w:bCs/>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1B3F1C"/>
    <w:multiLevelType w:val="hybridMultilevel"/>
    <w:tmpl w:val="B476A27C"/>
    <w:lvl w:ilvl="0" w:tplc="FC08528E">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E30870"/>
    <w:multiLevelType w:val="hybridMultilevel"/>
    <w:tmpl w:val="4A667D58"/>
    <w:lvl w:ilvl="0" w:tplc="04150011">
      <w:start w:val="1"/>
      <w:numFmt w:val="decimal"/>
      <w:lvlText w:val="%1)"/>
      <w:lvlJc w:val="left"/>
      <w:pPr>
        <w:ind w:left="1088" w:hanging="360"/>
      </w:pPr>
    </w:lvl>
    <w:lvl w:ilvl="1" w:tplc="04150019">
      <w:start w:val="1"/>
      <w:numFmt w:val="lowerLetter"/>
      <w:lvlText w:val="%2."/>
      <w:lvlJc w:val="left"/>
      <w:pPr>
        <w:ind w:left="1808" w:hanging="360"/>
      </w:pPr>
    </w:lvl>
    <w:lvl w:ilvl="2" w:tplc="4100226A">
      <w:start w:val="1"/>
      <w:numFmt w:val="decimal"/>
      <w:lvlText w:val="%3."/>
      <w:lvlJc w:val="left"/>
      <w:pPr>
        <w:ind w:left="2708" w:hanging="360"/>
      </w:pPr>
      <w:rPr>
        <w:rFonts w:eastAsia="Arial" w:hint="default"/>
      </w:rPr>
    </w:lvl>
    <w:lvl w:ilvl="3" w:tplc="0415000F" w:tentative="1">
      <w:start w:val="1"/>
      <w:numFmt w:val="decimal"/>
      <w:lvlText w:val="%4."/>
      <w:lvlJc w:val="left"/>
      <w:pPr>
        <w:ind w:left="3248" w:hanging="360"/>
      </w:pPr>
    </w:lvl>
    <w:lvl w:ilvl="4" w:tplc="04150019" w:tentative="1">
      <w:start w:val="1"/>
      <w:numFmt w:val="lowerLetter"/>
      <w:lvlText w:val="%5."/>
      <w:lvlJc w:val="left"/>
      <w:pPr>
        <w:ind w:left="3968" w:hanging="360"/>
      </w:pPr>
    </w:lvl>
    <w:lvl w:ilvl="5" w:tplc="0415001B" w:tentative="1">
      <w:start w:val="1"/>
      <w:numFmt w:val="lowerRoman"/>
      <w:lvlText w:val="%6."/>
      <w:lvlJc w:val="right"/>
      <w:pPr>
        <w:ind w:left="4688" w:hanging="180"/>
      </w:pPr>
    </w:lvl>
    <w:lvl w:ilvl="6" w:tplc="0415000F" w:tentative="1">
      <w:start w:val="1"/>
      <w:numFmt w:val="decimal"/>
      <w:lvlText w:val="%7."/>
      <w:lvlJc w:val="left"/>
      <w:pPr>
        <w:ind w:left="5408" w:hanging="360"/>
      </w:pPr>
    </w:lvl>
    <w:lvl w:ilvl="7" w:tplc="04150019" w:tentative="1">
      <w:start w:val="1"/>
      <w:numFmt w:val="lowerLetter"/>
      <w:lvlText w:val="%8."/>
      <w:lvlJc w:val="left"/>
      <w:pPr>
        <w:ind w:left="6128" w:hanging="360"/>
      </w:pPr>
    </w:lvl>
    <w:lvl w:ilvl="8" w:tplc="0415001B" w:tentative="1">
      <w:start w:val="1"/>
      <w:numFmt w:val="lowerRoman"/>
      <w:lvlText w:val="%9."/>
      <w:lvlJc w:val="right"/>
      <w:pPr>
        <w:ind w:left="6848" w:hanging="180"/>
      </w:pPr>
    </w:lvl>
  </w:abstractNum>
  <w:abstractNum w:abstractNumId="7" w15:restartNumberingAfterBreak="0">
    <w:nsid w:val="16DA52F3"/>
    <w:multiLevelType w:val="hybridMultilevel"/>
    <w:tmpl w:val="11846EC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8169BE"/>
    <w:multiLevelType w:val="hybridMultilevel"/>
    <w:tmpl w:val="FAA6475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8A4921"/>
    <w:multiLevelType w:val="hybridMultilevel"/>
    <w:tmpl w:val="53729868"/>
    <w:lvl w:ilvl="0" w:tplc="FC08528E">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DE0022"/>
    <w:multiLevelType w:val="hybridMultilevel"/>
    <w:tmpl w:val="883841E6"/>
    <w:lvl w:ilvl="0" w:tplc="FC08528E">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1643AD3"/>
    <w:multiLevelType w:val="hybridMultilevel"/>
    <w:tmpl w:val="68BA44BE"/>
    <w:lvl w:ilvl="0" w:tplc="FC08528E">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3B1692"/>
    <w:multiLevelType w:val="hybridMultilevel"/>
    <w:tmpl w:val="C3E23450"/>
    <w:lvl w:ilvl="0" w:tplc="DE309B14">
      <w:start w:val="1"/>
      <w:numFmt w:val="decimal"/>
      <w:lvlText w:val="%1."/>
      <w:lvlJc w:val="left"/>
      <w:pPr>
        <w:ind w:left="720" w:hanging="360"/>
      </w:pPr>
      <w:rPr>
        <w:rFonts w:eastAsia="Arial" w:hint="default"/>
      </w:rPr>
    </w:lvl>
    <w:lvl w:ilvl="1" w:tplc="873A3CD6">
      <w:start w:val="1"/>
      <w:numFmt w:val="decimal"/>
      <w:lvlText w:val="%2)"/>
      <w:lvlJc w:val="left"/>
      <w:pPr>
        <w:ind w:left="1440" w:hanging="360"/>
      </w:pPr>
      <w:rPr>
        <w:rFonts w:eastAsia="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6C33386"/>
    <w:multiLevelType w:val="hybridMultilevel"/>
    <w:tmpl w:val="CC14AEB0"/>
    <w:lvl w:ilvl="0" w:tplc="5ED45964">
      <w:start w:val="5"/>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8A73EBC"/>
    <w:multiLevelType w:val="hybridMultilevel"/>
    <w:tmpl w:val="CE38D7EC"/>
    <w:lvl w:ilvl="0" w:tplc="5ED45964">
      <w:start w:val="5"/>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AAE16A4"/>
    <w:multiLevelType w:val="hybridMultilevel"/>
    <w:tmpl w:val="894A7222"/>
    <w:lvl w:ilvl="0" w:tplc="D746412E">
      <w:start w:val="3"/>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BD66F8B"/>
    <w:multiLevelType w:val="hybridMultilevel"/>
    <w:tmpl w:val="3C1EA706"/>
    <w:lvl w:ilvl="0" w:tplc="FC08528E">
      <w:start w:val="1"/>
      <w:numFmt w:val="decimal"/>
      <w:lvlText w:val="%1."/>
      <w:lvlJc w:val="left"/>
      <w:pPr>
        <w:ind w:left="720" w:hanging="360"/>
      </w:pPr>
      <w:rPr>
        <w:rFonts w:eastAsia="Arial" w:hint="default"/>
      </w:rPr>
    </w:lvl>
    <w:lvl w:ilvl="1" w:tplc="8FA2D138">
      <w:start w:val="1"/>
      <w:numFmt w:val="decimal"/>
      <w:lvlText w:val="%2)"/>
      <w:lvlJc w:val="left"/>
      <w:pPr>
        <w:ind w:left="1440" w:hanging="360"/>
      </w:pPr>
      <w:rPr>
        <w:rFonts w:eastAsia="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08F1CC2"/>
    <w:multiLevelType w:val="hybridMultilevel"/>
    <w:tmpl w:val="FED86098"/>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0F32543"/>
    <w:multiLevelType w:val="hybridMultilevel"/>
    <w:tmpl w:val="44E6B544"/>
    <w:lvl w:ilvl="0" w:tplc="D746412E">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E66F5C"/>
    <w:multiLevelType w:val="hybridMultilevel"/>
    <w:tmpl w:val="5DE4751E"/>
    <w:lvl w:ilvl="0" w:tplc="D746412E">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7B7179E"/>
    <w:multiLevelType w:val="hybridMultilevel"/>
    <w:tmpl w:val="3E1E6C2E"/>
    <w:lvl w:ilvl="0" w:tplc="D746412E">
      <w:start w:val="3"/>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BFD2168"/>
    <w:multiLevelType w:val="hybridMultilevel"/>
    <w:tmpl w:val="ACFA8360"/>
    <w:lvl w:ilvl="0" w:tplc="D746412E">
      <w:start w:val="3"/>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D512029"/>
    <w:multiLevelType w:val="hybridMultilevel"/>
    <w:tmpl w:val="6ECCF6C8"/>
    <w:lvl w:ilvl="0" w:tplc="FFFFFFFF">
      <w:start w:val="8"/>
      <w:numFmt w:val="decimal"/>
      <w:lvlText w:val="%1)"/>
      <w:lvlJc w:val="left"/>
      <w:pPr>
        <w:ind w:left="720" w:hanging="360"/>
      </w:pPr>
      <w:rPr>
        <w:rFonts w:hint="default"/>
      </w:rPr>
    </w:lvl>
    <w:lvl w:ilvl="1" w:tplc="04150011">
      <w:start w:val="1"/>
      <w:numFmt w:val="decimal"/>
      <w:lvlText w:val="%2)"/>
      <w:lvlJc w:val="left"/>
      <w:pPr>
        <w:ind w:left="1088"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DE422C4"/>
    <w:multiLevelType w:val="hybridMultilevel"/>
    <w:tmpl w:val="0060AD6E"/>
    <w:lvl w:ilvl="0" w:tplc="E8720004">
      <w:start w:val="1"/>
      <w:numFmt w:val="decimal"/>
      <w:lvlText w:val="%1."/>
      <w:lvlJc w:val="left"/>
      <w:pPr>
        <w:ind w:left="732" w:hanging="372"/>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F6971D3"/>
    <w:multiLevelType w:val="hybridMultilevel"/>
    <w:tmpl w:val="2E0A836A"/>
    <w:lvl w:ilvl="0" w:tplc="5ED45964">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FE45D5D"/>
    <w:multiLevelType w:val="hybridMultilevel"/>
    <w:tmpl w:val="E620E4DC"/>
    <w:lvl w:ilvl="0" w:tplc="D746412E">
      <w:start w:val="3"/>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06076C5"/>
    <w:multiLevelType w:val="hybridMultilevel"/>
    <w:tmpl w:val="626E7E1E"/>
    <w:lvl w:ilvl="0" w:tplc="D746412E">
      <w:start w:val="3"/>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43B4422"/>
    <w:multiLevelType w:val="hybridMultilevel"/>
    <w:tmpl w:val="0C1CE534"/>
    <w:lvl w:ilvl="0" w:tplc="FC08528E">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D54597F"/>
    <w:multiLevelType w:val="hybridMultilevel"/>
    <w:tmpl w:val="3044E598"/>
    <w:lvl w:ilvl="0" w:tplc="04150011">
      <w:start w:val="1"/>
      <w:numFmt w:val="decimal"/>
      <w:lvlText w:val="%1)"/>
      <w:lvlJc w:val="left"/>
      <w:pPr>
        <w:ind w:left="1088" w:hanging="360"/>
      </w:pPr>
    </w:lvl>
    <w:lvl w:ilvl="1" w:tplc="04150019">
      <w:start w:val="1"/>
      <w:numFmt w:val="lowerLetter"/>
      <w:lvlText w:val="%2."/>
      <w:lvlJc w:val="left"/>
      <w:pPr>
        <w:ind w:left="1808" w:hanging="360"/>
      </w:pPr>
    </w:lvl>
    <w:lvl w:ilvl="2" w:tplc="0415001B" w:tentative="1">
      <w:start w:val="1"/>
      <w:numFmt w:val="lowerRoman"/>
      <w:lvlText w:val="%3."/>
      <w:lvlJc w:val="right"/>
      <w:pPr>
        <w:ind w:left="2528" w:hanging="180"/>
      </w:pPr>
    </w:lvl>
    <w:lvl w:ilvl="3" w:tplc="0415000F" w:tentative="1">
      <w:start w:val="1"/>
      <w:numFmt w:val="decimal"/>
      <w:lvlText w:val="%4."/>
      <w:lvlJc w:val="left"/>
      <w:pPr>
        <w:ind w:left="3248" w:hanging="360"/>
      </w:pPr>
    </w:lvl>
    <w:lvl w:ilvl="4" w:tplc="04150019" w:tentative="1">
      <w:start w:val="1"/>
      <w:numFmt w:val="lowerLetter"/>
      <w:lvlText w:val="%5."/>
      <w:lvlJc w:val="left"/>
      <w:pPr>
        <w:ind w:left="3968" w:hanging="360"/>
      </w:pPr>
    </w:lvl>
    <w:lvl w:ilvl="5" w:tplc="0415001B" w:tentative="1">
      <w:start w:val="1"/>
      <w:numFmt w:val="lowerRoman"/>
      <w:lvlText w:val="%6."/>
      <w:lvlJc w:val="right"/>
      <w:pPr>
        <w:ind w:left="4688" w:hanging="180"/>
      </w:pPr>
    </w:lvl>
    <w:lvl w:ilvl="6" w:tplc="0415000F" w:tentative="1">
      <w:start w:val="1"/>
      <w:numFmt w:val="decimal"/>
      <w:lvlText w:val="%7."/>
      <w:lvlJc w:val="left"/>
      <w:pPr>
        <w:ind w:left="5408" w:hanging="360"/>
      </w:pPr>
    </w:lvl>
    <w:lvl w:ilvl="7" w:tplc="04150019" w:tentative="1">
      <w:start w:val="1"/>
      <w:numFmt w:val="lowerLetter"/>
      <w:lvlText w:val="%8."/>
      <w:lvlJc w:val="left"/>
      <w:pPr>
        <w:ind w:left="6128" w:hanging="360"/>
      </w:pPr>
    </w:lvl>
    <w:lvl w:ilvl="8" w:tplc="0415001B" w:tentative="1">
      <w:start w:val="1"/>
      <w:numFmt w:val="lowerRoman"/>
      <w:lvlText w:val="%9."/>
      <w:lvlJc w:val="right"/>
      <w:pPr>
        <w:ind w:left="6848" w:hanging="180"/>
      </w:pPr>
    </w:lvl>
  </w:abstractNum>
  <w:abstractNum w:abstractNumId="29" w15:restartNumberingAfterBreak="0">
    <w:nsid w:val="4F5A6F30"/>
    <w:multiLevelType w:val="hybridMultilevel"/>
    <w:tmpl w:val="8ACAEA8C"/>
    <w:lvl w:ilvl="0" w:tplc="FC08528E">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FDA262A"/>
    <w:multiLevelType w:val="hybridMultilevel"/>
    <w:tmpl w:val="A7AC0F18"/>
    <w:lvl w:ilvl="0" w:tplc="D746412E">
      <w:start w:val="3"/>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FEB2AB2"/>
    <w:multiLevelType w:val="hybridMultilevel"/>
    <w:tmpl w:val="82FEEA0E"/>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2" w15:restartNumberingAfterBreak="0">
    <w:nsid w:val="513C22EB"/>
    <w:multiLevelType w:val="hybridMultilevel"/>
    <w:tmpl w:val="F3C683DA"/>
    <w:lvl w:ilvl="0" w:tplc="D746412E">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3FD4955"/>
    <w:multiLevelType w:val="hybridMultilevel"/>
    <w:tmpl w:val="155011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6C170B8"/>
    <w:multiLevelType w:val="hybridMultilevel"/>
    <w:tmpl w:val="358A6A5E"/>
    <w:lvl w:ilvl="0" w:tplc="5ED45964">
      <w:start w:val="5"/>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79B2F36"/>
    <w:multiLevelType w:val="hybridMultilevel"/>
    <w:tmpl w:val="BF162BC2"/>
    <w:lvl w:ilvl="0" w:tplc="FFFFFFFF">
      <w:start w:val="1"/>
      <w:numFmt w:val="decimal"/>
      <w:lvlText w:val="%1)"/>
      <w:lvlJc w:val="left"/>
      <w:pPr>
        <w:ind w:left="1088" w:hanging="360"/>
      </w:pPr>
    </w:lvl>
    <w:lvl w:ilvl="1" w:tplc="04150011">
      <w:start w:val="1"/>
      <w:numFmt w:val="decimal"/>
      <w:lvlText w:val="%2)"/>
      <w:lvlJc w:val="left"/>
      <w:pPr>
        <w:ind w:left="1088" w:hanging="360"/>
      </w:pPr>
    </w:lvl>
    <w:lvl w:ilvl="2" w:tplc="2B281412">
      <w:start w:val="1"/>
      <w:numFmt w:val="decimal"/>
      <w:lvlText w:val="%3."/>
      <w:lvlJc w:val="left"/>
      <w:pPr>
        <w:ind w:left="2708" w:hanging="360"/>
      </w:pPr>
      <w:rPr>
        <w:rFonts w:eastAsia="Arial" w:hint="default"/>
      </w:rPr>
    </w:lvl>
    <w:lvl w:ilvl="3" w:tplc="FFFFFFFF" w:tentative="1">
      <w:start w:val="1"/>
      <w:numFmt w:val="decimal"/>
      <w:lvlText w:val="%4."/>
      <w:lvlJc w:val="left"/>
      <w:pPr>
        <w:ind w:left="3248" w:hanging="360"/>
      </w:pPr>
    </w:lvl>
    <w:lvl w:ilvl="4" w:tplc="FFFFFFFF" w:tentative="1">
      <w:start w:val="1"/>
      <w:numFmt w:val="lowerLetter"/>
      <w:lvlText w:val="%5."/>
      <w:lvlJc w:val="left"/>
      <w:pPr>
        <w:ind w:left="3968" w:hanging="360"/>
      </w:pPr>
    </w:lvl>
    <w:lvl w:ilvl="5" w:tplc="FFFFFFFF" w:tentative="1">
      <w:start w:val="1"/>
      <w:numFmt w:val="lowerRoman"/>
      <w:lvlText w:val="%6."/>
      <w:lvlJc w:val="right"/>
      <w:pPr>
        <w:ind w:left="4688" w:hanging="180"/>
      </w:pPr>
    </w:lvl>
    <w:lvl w:ilvl="6" w:tplc="FFFFFFFF" w:tentative="1">
      <w:start w:val="1"/>
      <w:numFmt w:val="decimal"/>
      <w:lvlText w:val="%7."/>
      <w:lvlJc w:val="left"/>
      <w:pPr>
        <w:ind w:left="5408" w:hanging="360"/>
      </w:pPr>
    </w:lvl>
    <w:lvl w:ilvl="7" w:tplc="FFFFFFFF" w:tentative="1">
      <w:start w:val="1"/>
      <w:numFmt w:val="lowerLetter"/>
      <w:lvlText w:val="%8."/>
      <w:lvlJc w:val="left"/>
      <w:pPr>
        <w:ind w:left="6128" w:hanging="360"/>
      </w:pPr>
    </w:lvl>
    <w:lvl w:ilvl="8" w:tplc="FFFFFFFF" w:tentative="1">
      <w:start w:val="1"/>
      <w:numFmt w:val="lowerRoman"/>
      <w:lvlText w:val="%9."/>
      <w:lvlJc w:val="right"/>
      <w:pPr>
        <w:ind w:left="6848" w:hanging="180"/>
      </w:pPr>
    </w:lvl>
  </w:abstractNum>
  <w:abstractNum w:abstractNumId="36" w15:restartNumberingAfterBreak="0">
    <w:nsid w:val="586A11E4"/>
    <w:multiLevelType w:val="hybridMultilevel"/>
    <w:tmpl w:val="0E067A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AC50E6F"/>
    <w:multiLevelType w:val="hybridMultilevel"/>
    <w:tmpl w:val="DD8CE0AA"/>
    <w:lvl w:ilvl="0" w:tplc="04150011">
      <w:start w:val="1"/>
      <w:numFmt w:val="decimal"/>
      <w:lvlText w:val="%1)"/>
      <w:lvlJc w:val="left"/>
      <w:pPr>
        <w:ind w:left="1088" w:hanging="360"/>
      </w:pPr>
    </w:lvl>
    <w:lvl w:ilvl="1" w:tplc="04150019">
      <w:start w:val="1"/>
      <w:numFmt w:val="lowerLetter"/>
      <w:lvlText w:val="%2."/>
      <w:lvlJc w:val="left"/>
      <w:pPr>
        <w:ind w:left="1808" w:hanging="360"/>
      </w:pPr>
    </w:lvl>
    <w:lvl w:ilvl="2" w:tplc="0415001B" w:tentative="1">
      <w:start w:val="1"/>
      <w:numFmt w:val="lowerRoman"/>
      <w:lvlText w:val="%3."/>
      <w:lvlJc w:val="right"/>
      <w:pPr>
        <w:ind w:left="2528" w:hanging="180"/>
      </w:pPr>
    </w:lvl>
    <w:lvl w:ilvl="3" w:tplc="0415000F" w:tentative="1">
      <w:start w:val="1"/>
      <w:numFmt w:val="decimal"/>
      <w:lvlText w:val="%4."/>
      <w:lvlJc w:val="left"/>
      <w:pPr>
        <w:ind w:left="3248" w:hanging="360"/>
      </w:pPr>
    </w:lvl>
    <w:lvl w:ilvl="4" w:tplc="04150019" w:tentative="1">
      <w:start w:val="1"/>
      <w:numFmt w:val="lowerLetter"/>
      <w:lvlText w:val="%5."/>
      <w:lvlJc w:val="left"/>
      <w:pPr>
        <w:ind w:left="3968" w:hanging="360"/>
      </w:pPr>
    </w:lvl>
    <w:lvl w:ilvl="5" w:tplc="0415001B" w:tentative="1">
      <w:start w:val="1"/>
      <w:numFmt w:val="lowerRoman"/>
      <w:lvlText w:val="%6."/>
      <w:lvlJc w:val="right"/>
      <w:pPr>
        <w:ind w:left="4688" w:hanging="180"/>
      </w:pPr>
    </w:lvl>
    <w:lvl w:ilvl="6" w:tplc="0415000F" w:tentative="1">
      <w:start w:val="1"/>
      <w:numFmt w:val="decimal"/>
      <w:lvlText w:val="%7."/>
      <w:lvlJc w:val="left"/>
      <w:pPr>
        <w:ind w:left="5408" w:hanging="360"/>
      </w:pPr>
    </w:lvl>
    <w:lvl w:ilvl="7" w:tplc="04150019" w:tentative="1">
      <w:start w:val="1"/>
      <w:numFmt w:val="lowerLetter"/>
      <w:lvlText w:val="%8."/>
      <w:lvlJc w:val="left"/>
      <w:pPr>
        <w:ind w:left="6128" w:hanging="360"/>
      </w:pPr>
    </w:lvl>
    <w:lvl w:ilvl="8" w:tplc="0415001B" w:tentative="1">
      <w:start w:val="1"/>
      <w:numFmt w:val="lowerRoman"/>
      <w:lvlText w:val="%9."/>
      <w:lvlJc w:val="right"/>
      <w:pPr>
        <w:ind w:left="6848" w:hanging="180"/>
      </w:pPr>
    </w:lvl>
  </w:abstractNum>
  <w:abstractNum w:abstractNumId="38" w15:restartNumberingAfterBreak="0">
    <w:nsid w:val="5BD25B7A"/>
    <w:multiLevelType w:val="hybridMultilevel"/>
    <w:tmpl w:val="C68A4434"/>
    <w:lvl w:ilvl="0" w:tplc="04150011">
      <w:start w:val="1"/>
      <w:numFmt w:val="decimal"/>
      <w:lvlText w:val="%1)"/>
      <w:lvlJc w:val="left"/>
      <w:pPr>
        <w:ind w:left="720" w:hanging="360"/>
      </w:pPr>
      <w:rPr>
        <w:rFonts w:hint="default"/>
      </w:rPr>
    </w:lvl>
    <w:lvl w:ilvl="1" w:tplc="FFFFFFFF">
      <w:start w:val="1"/>
      <w:numFmt w:val="decimal"/>
      <w:lvlText w:val="%2)"/>
      <w:lvlJc w:val="left"/>
      <w:pPr>
        <w:ind w:left="1440" w:hanging="360"/>
      </w:pPr>
      <w:rPr>
        <w:rFonts w:eastAsia="Arial" w:hint="default"/>
      </w:rPr>
    </w:lvl>
    <w:lvl w:ilvl="2" w:tplc="DF4A9A24">
      <w:start w:val="1"/>
      <w:numFmt w:val="decimal"/>
      <w:lvlText w:val="%3."/>
      <w:lvlJc w:val="left"/>
      <w:pPr>
        <w:ind w:left="2340" w:hanging="360"/>
      </w:pPr>
      <w:rPr>
        <w:rFonts w:eastAsia="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E547E29"/>
    <w:multiLevelType w:val="hybridMultilevel"/>
    <w:tmpl w:val="752A65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164143D"/>
    <w:multiLevelType w:val="hybridMultilevel"/>
    <w:tmpl w:val="A4B431A0"/>
    <w:lvl w:ilvl="0" w:tplc="847287C4">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8F30429"/>
    <w:multiLevelType w:val="hybridMultilevel"/>
    <w:tmpl w:val="009A654C"/>
    <w:lvl w:ilvl="0" w:tplc="D746412E">
      <w:start w:val="1"/>
      <w:numFmt w:val="decimal"/>
      <w:lvlText w:val="%1."/>
      <w:lvlJc w:val="left"/>
      <w:pPr>
        <w:ind w:left="720" w:hanging="360"/>
      </w:pPr>
      <w:rPr>
        <w:rFonts w:eastAsia="Arial" w:hint="default"/>
      </w:rPr>
    </w:lvl>
    <w:lvl w:ilvl="1" w:tplc="6C50C26A">
      <w:start w:val="1"/>
      <w:numFmt w:val="decimal"/>
      <w:lvlText w:val="%2)"/>
      <w:lvlJc w:val="left"/>
      <w:pPr>
        <w:ind w:left="1440" w:hanging="360"/>
      </w:pPr>
      <w:rPr>
        <w:rFonts w:eastAsia="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D830EEC"/>
    <w:multiLevelType w:val="hybridMultilevel"/>
    <w:tmpl w:val="2A64B40E"/>
    <w:lvl w:ilvl="0" w:tplc="D746412E">
      <w:start w:val="3"/>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E6E510B"/>
    <w:multiLevelType w:val="hybridMultilevel"/>
    <w:tmpl w:val="C06C88CA"/>
    <w:lvl w:ilvl="0" w:tplc="04150011">
      <w:start w:val="1"/>
      <w:numFmt w:val="decimal"/>
      <w:lvlText w:val="%1)"/>
      <w:lvlJc w:val="left"/>
      <w:pPr>
        <w:ind w:left="1088" w:hanging="360"/>
      </w:pPr>
    </w:lvl>
    <w:lvl w:ilvl="1" w:tplc="04150019">
      <w:start w:val="1"/>
      <w:numFmt w:val="lowerLetter"/>
      <w:lvlText w:val="%2."/>
      <w:lvlJc w:val="left"/>
      <w:pPr>
        <w:ind w:left="1808" w:hanging="360"/>
      </w:pPr>
    </w:lvl>
    <w:lvl w:ilvl="2" w:tplc="0415001B" w:tentative="1">
      <w:start w:val="1"/>
      <w:numFmt w:val="lowerRoman"/>
      <w:lvlText w:val="%3."/>
      <w:lvlJc w:val="right"/>
      <w:pPr>
        <w:ind w:left="2528" w:hanging="180"/>
      </w:pPr>
    </w:lvl>
    <w:lvl w:ilvl="3" w:tplc="0415000F" w:tentative="1">
      <w:start w:val="1"/>
      <w:numFmt w:val="decimal"/>
      <w:lvlText w:val="%4."/>
      <w:lvlJc w:val="left"/>
      <w:pPr>
        <w:ind w:left="3248" w:hanging="360"/>
      </w:pPr>
    </w:lvl>
    <w:lvl w:ilvl="4" w:tplc="04150019" w:tentative="1">
      <w:start w:val="1"/>
      <w:numFmt w:val="lowerLetter"/>
      <w:lvlText w:val="%5."/>
      <w:lvlJc w:val="left"/>
      <w:pPr>
        <w:ind w:left="3968" w:hanging="360"/>
      </w:pPr>
    </w:lvl>
    <w:lvl w:ilvl="5" w:tplc="0415001B" w:tentative="1">
      <w:start w:val="1"/>
      <w:numFmt w:val="lowerRoman"/>
      <w:lvlText w:val="%6."/>
      <w:lvlJc w:val="right"/>
      <w:pPr>
        <w:ind w:left="4688" w:hanging="180"/>
      </w:pPr>
    </w:lvl>
    <w:lvl w:ilvl="6" w:tplc="0415000F" w:tentative="1">
      <w:start w:val="1"/>
      <w:numFmt w:val="decimal"/>
      <w:lvlText w:val="%7."/>
      <w:lvlJc w:val="left"/>
      <w:pPr>
        <w:ind w:left="5408" w:hanging="360"/>
      </w:pPr>
    </w:lvl>
    <w:lvl w:ilvl="7" w:tplc="04150019" w:tentative="1">
      <w:start w:val="1"/>
      <w:numFmt w:val="lowerLetter"/>
      <w:lvlText w:val="%8."/>
      <w:lvlJc w:val="left"/>
      <w:pPr>
        <w:ind w:left="6128" w:hanging="360"/>
      </w:pPr>
    </w:lvl>
    <w:lvl w:ilvl="8" w:tplc="0415001B" w:tentative="1">
      <w:start w:val="1"/>
      <w:numFmt w:val="lowerRoman"/>
      <w:lvlText w:val="%9."/>
      <w:lvlJc w:val="right"/>
      <w:pPr>
        <w:ind w:left="6848" w:hanging="180"/>
      </w:pPr>
    </w:lvl>
  </w:abstractNum>
  <w:abstractNum w:abstractNumId="44" w15:restartNumberingAfterBreak="0">
    <w:nsid w:val="6F3D476D"/>
    <w:multiLevelType w:val="hybridMultilevel"/>
    <w:tmpl w:val="C50A8A3E"/>
    <w:lvl w:ilvl="0" w:tplc="FC08528E">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A167370"/>
    <w:multiLevelType w:val="hybridMultilevel"/>
    <w:tmpl w:val="A504F3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B22143B"/>
    <w:multiLevelType w:val="hybridMultilevel"/>
    <w:tmpl w:val="768079E6"/>
    <w:lvl w:ilvl="0" w:tplc="5ED45964">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F5D70FD"/>
    <w:multiLevelType w:val="hybridMultilevel"/>
    <w:tmpl w:val="21262E64"/>
    <w:lvl w:ilvl="0" w:tplc="FFFFFFFF">
      <w:start w:val="1"/>
      <w:numFmt w:val="decimal"/>
      <w:lvlText w:val="%1."/>
      <w:lvlJc w:val="left"/>
      <w:pPr>
        <w:ind w:left="700" w:hanging="360"/>
      </w:pPr>
      <w:rPr>
        <w:rFonts w:eastAsia="Arial" w:hint="default"/>
      </w:rPr>
    </w:lvl>
    <w:lvl w:ilvl="1" w:tplc="04150011">
      <w:start w:val="1"/>
      <w:numFmt w:val="decimal"/>
      <w:lvlText w:val="%2)"/>
      <w:lvlJc w:val="left"/>
      <w:pPr>
        <w:ind w:left="1420" w:hanging="360"/>
      </w:pPr>
    </w:lvl>
    <w:lvl w:ilvl="2" w:tplc="FFFFFFFF" w:tentative="1">
      <w:start w:val="1"/>
      <w:numFmt w:val="lowerRoman"/>
      <w:lvlText w:val="%3."/>
      <w:lvlJc w:val="right"/>
      <w:pPr>
        <w:ind w:left="2140" w:hanging="180"/>
      </w:pPr>
    </w:lvl>
    <w:lvl w:ilvl="3" w:tplc="FFFFFFFF" w:tentative="1">
      <w:start w:val="1"/>
      <w:numFmt w:val="decimal"/>
      <w:lvlText w:val="%4."/>
      <w:lvlJc w:val="left"/>
      <w:pPr>
        <w:ind w:left="2860" w:hanging="360"/>
      </w:pPr>
    </w:lvl>
    <w:lvl w:ilvl="4" w:tplc="FFFFFFFF" w:tentative="1">
      <w:start w:val="1"/>
      <w:numFmt w:val="lowerLetter"/>
      <w:lvlText w:val="%5."/>
      <w:lvlJc w:val="left"/>
      <w:pPr>
        <w:ind w:left="3580" w:hanging="360"/>
      </w:pPr>
    </w:lvl>
    <w:lvl w:ilvl="5" w:tplc="FFFFFFFF" w:tentative="1">
      <w:start w:val="1"/>
      <w:numFmt w:val="lowerRoman"/>
      <w:lvlText w:val="%6."/>
      <w:lvlJc w:val="right"/>
      <w:pPr>
        <w:ind w:left="4300" w:hanging="180"/>
      </w:pPr>
    </w:lvl>
    <w:lvl w:ilvl="6" w:tplc="FFFFFFFF" w:tentative="1">
      <w:start w:val="1"/>
      <w:numFmt w:val="decimal"/>
      <w:lvlText w:val="%7."/>
      <w:lvlJc w:val="left"/>
      <w:pPr>
        <w:ind w:left="5020" w:hanging="360"/>
      </w:pPr>
    </w:lvl>
    <w:lvl w:ilvl="7" w:tplc="FFFFFFFF" w:tentative="1">
      <w:start w:val="1"/>
      <w:numFmt w:val="lowerLetter"/>
      <w:lvlText w:val="%8."/>
      <w:lvlJc w:val="left"/>
      <w:pPr>
        <w:ind w:left="5740" w:hanging="360"/>
      </w:pPr>
    </w:lvl>
    <w:lvl w:ilvl="8" w:tplc="FFFFFFFF" w:tentative="1">
      <w:start w:val="1"/>
      <w:numFmt w:val="lowerRoman"/>
      <w:lvlText w:val="%9."/>
      <w:lvlJc w:val="right"/>
      <w:pPr>
        <w:ind w:left="6460" w:hanging="180"/>
      </w:pPr>
    </w:lvl>
  </w:abstractNum>
  <w:abstractNum w:abstractNumId="48" w15:restartNumberingAfterBreak="0">
    <w:nsid w:val="7F7E629F"/>
    <w:multiLevelType w:val="hybridMultilevel"/>
    <w:tmpl w:val="7DC43A96"/>
    <w:lvl w:ilvl="0" w:tplc="6F28AD58">
      <w:start w:val="8"/>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FE67322"/>
    <w:multiLevelType w:val="hybridMultilevel"/>
    <w:tmpl w:val="E8D4A73A"/>
    <w:lvl w:ilvl="0" w:tplc="DE309B14">
      <w:start w:val="1"/>
      <w:numFmt w:val="decimal"/>
      <w:lvlText w:val="%1."/>
      <w:lvlJc w:val="left"/>
      <w:pPr>
        <w:ind w:left="720" w:hanging="360"/>
      </w:pPr>
      <w:rPr>
        <w:rFonts w:eastAsia="Arial" w:hint="default"/>
      </w:rPr>
    </w:lvl>
    <w:lvl w:ilvl="1" w:tplc="CEB459AE">
      <w:start w:val="1"/>
      <w:numFmt w:val="decimal"/>
      <w:lvlText w:val="%2)"/>
      <w:lvlJc w:val="left"/>
      <w:pPr>
        <w:ind w:left="1440" w:hanging="360"/>
      </w:pPr>
      <w:rPr>
        <w:rFonts w:eastAsia="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17578756">
    <w:abstractNumId w:val="4"/>
  </w:num>
  <w:num w:numId="2" w16cid:durableId="1072392575">
    <w:abstractNumId w:val="43"/>
  </w:num>
  <w:num w:numId="3" w16cid:durableId="1101029131">
    <w:abstractNumId w:val="44"/>
  </w:num>
  <w:num w:numId="4" w16cid:durableId="1113095503">
    <w:abstractNumId w:val="24"/>
  </w:num>
  <w:num w:numId="5" w16cid:durableId="1139108684">
    <w:abstractNumId w:val="1"/>
  </w:num>
  <w:num w:numId="6" w16cid:durableId="1172187660">
    <w:abstractNumId w:val="30"/>
  </w:num>
  <w:num w:numId="7" w16cid:durableId="1181551369">
    <w:abstractNumId w:val="9"/>
  </w:num>
  <w:num w:numId="8" w16cid:durableId="1185023838">
    <w:abstractNumId w:val="34"/>
  </w:num>
  <w:num w:numId="9" w16cid:durableId="1282765425">
    <w:abstractNumId w:val="7"/>
  </w:num>
  <w:num w:numId="10" w16cid:durableId="1313367868">
    <w:abstractNumId w:val="27"/>
  </w:num>
  <w:num w:numId="11" w16cid:durableId="1313562833">
    <w:abstractNumId w:val="49"/>
  </w:num>
  <w:num w:numId="12" w16cid:durableId="1328365128">
    <w:abstractNumId w:val="2"/>
  </w:num>
  <w:num w:numId="13" w16cid:durableId="1343121061">
    <w:abstractNumId w:val="12"/>
  </w:num>
  <w:num w:numId="14" w16cid:durableId="135683573">
    <w:abstractNumId w:val="22"/>
  </w:num>
  <w:num w:numId="15" w16cid:durableId="1356924531">
    <w:abstractNumId w:val="41"/>
  </w:num>
  <w:num w:numId="16" w16cid:durableId="1448156730">
    <w:abstractNumId w:val="37"/>
  </w:num>
  <w:num w:numId="17" w16cid:durableId="1483540821">
    <w:abstractNumId w:val="46"/>
  </w:num>
  <w:num w:numId="18" w16cid:durableId="1577127836">
    <w:abstractNumId w:val="48"/>
  </w:num>
  <w:num w:numId="19" w16cid:durableId="1626499382">
    <w:abstractNumId w:val="32"/>
  </w:num>
  <w:num w:numId="20" w16cid:durableId="1789469748">
    <w:abstractNumId w:val="6"/>
  </w:num>
  <w:num w:numId="21" w16cid:durableId="1795755222">
    <w:abstractNumId w:val="13"/>
  </w:num>
  <w:num w:numId="22" w16cid:durableId="1820800001">
    <w:abstractNumId w:val="20"/>
  </w:num>
  <w:num w:numId="23" w16cid:durableId="1856573751">
    <w:abstractNumId w:val="0"/>
  </w:num>
  <w:num w:numId="24" w16cid:durableId="1902711895">
    <w:abstractNumId w:val="35"/>
  </w:num>
  <w:num w:numId="25" w16cid:durableId="1935746810">
    <w:abstractNumId w:val="3"/>
  </w:num>
  <w:num w:numId="26" w16cid:durableId="1972175886">
    <w:abstractNumId w:val="21"/>
  </w:num>
  <w:num w:numId="27" w16cid:durableId="1980378757">
    <w:abstractNumId w:val="40"/>
  </w:num>
  <w:num w:numId="28" w16cid:durableId="1996755762">
    <w:abstractNumId w:val="47"/>
  </w:num>
  <w:num w:numId="29" w16cid:durableId="2141459124">
    <w:abstractNumId w:val="29"/>
  </w:num>
  <w:num w:numId="30" w16cid:durableId="352657490">
    <w:abstractNumId w:val="19"/>
  </w:num>
  <w:num w:numId="31" w16cid:durableId="359547555">
    <w:abstractNumId w:val="38"/>
  </w:num>
  <w:num w:numId="32" w16cid:durableId="425463428">
    <w:abstractNumId w:val="8"/>
  </w:num>
  <w:num w:numId="33" w16cid:durableId="427772062">
    <w:abstractNumId w:val="14"/>
  </w:num>
  <w:num w:numId="34" w16cid:durableId="463547397">
    <w:abstractNumId w:val="45"/>
  </w:num>
  <w:num w:numId="35" w16cid:durableId="537279712">
    <w:abstractNumId w:val="10"/>
  </w:num>
  <w:num w:numId="36" w16cid:durableId="540481475">
    <w:abstractNumId w:val="31"/>
  </w:num>
  <w:num w:numId="37" w16cid:durableId="594559217">
    <w:abstractNumId w:val="15"/>
  </w:num>
  <w:num w:numId="38" w16cid:durableId="596643165">
    <w:abstractNumId w:val="28"/>
  </w:num>
  <w:num w:numId="39" w16cid:durableId="643856142">
    <w:abstractNumId w:val="18"/>
  </w:num>
  <w:num w:numId="40" w16cid:durableId="712391360">
    <w:abstractNumId w:val="5"/>
  </w:num>
  <w:num w:numId="41" w16cid:durableId="746268158">
    <w:abstractNumId w:val="25"/>
  </w:num>
  <w:num w:numId="42" w16cid:durableId="753742516">
    <w:abstractNumId w:val="42"/>
  </w:num>
  <w:num w:numId="43" w16cid:durableId="761492586">
    <w:abstractNumId w:val="33"/>
  </w:num>
  <w:num w:numId="44" w16cid:durableId="786780625">
    <w:abstractNumId w:val="16"/>
  </w:num>
  <w:num w:numId="45" w16cid:durableId="799956780">
    <w:abstractNumId w:val="11"/>
  </w:num>
  <w:num w:numId="46" w16cid:durableId="824513749">
    <w:abstractNumId w:val="36"/>
  </w:num>
  <w:num w:numId="47" w16cid:durableId="896628618">
    <w:abstractNumId w:val="26"/>
  </w:num>
  <w:num w:numId="48" w16cid:durableId="91702802">
    <w:abstractNumId w:val="17"/>
  </w:num>
  <w:num w:numId="49" w16cid:durableId="926882482">
    <w:abstractNumId w:val="39"/>
  </w:num>
  <w:num w:numId="50" w16cid:durableId="95579137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AF8"/>
    <w:rsid w:val="000230A8"/>
    <w:rsid w:val="00031ACA"/>
    <w:rsid w:val="000337A7"/>
    <w:rsid w:val="00034439"/>
    <w:rsid w:val="00093DDD"/>
    <w:rsid w:val="00096F49"/>
    <w:rsid w:val="000C1612"/>
    <w:rsid w:val="00101638"/>
    <w:rsid w:val="00127A1B"/>
    <w:rsid w:val="00146B71"/>
    <w:rsid w:val="00153889"/>
    <w:rsid w:val="00157AED"/>
    <w:rsid w:val="00231BA8"/>
    <w:rsid w:val="00234FA5"/>
    <w:rsid w:val="00261926"/>
    <w:rsid w:val="00262605"/>
    <w:rsid w:val="002B7683"/>
    <w:rsid w:val="002C3FB6"/>
    <w:rsid w:val="002F6C1E"/>
    <w:rsid w:val="00302293"/>
    <w:rsid w:val="0030402A"/>
    <w:rsid w:val="00382A19"/>
    <w:rsid w:val="0039594D"/>
    <w:rsid w:val="003B57E0"/>
    <w:rsid w:val="003C6587"/>
    <w:rsid w:val="00403B86"/>
    <w:rsid w:val="00413268"/>
    <w:rsid w:val="00420007"/>
    <w:rsid w:val="0047024D"/>
    <w:rsid w:val="004B2937"/>
    <w:rsid w:val="005133EB"/>
    <w:rsid w:val="00563291"/>
    <w:rsid w:val="00592FD4"/>
    <w:rsid w:val="0061337A"/>
    <w:rsid w:val="00642406"/>
    <w:rsid w:val="00667231"/>
    <w:rsid w:val="00671DC0"/>
    <w:rsid w:val="00685262"/>
    <w:rsid w:val="00731B29"/>
    <w:rsid w:val="00744573"/>
    <w:rsid w:val="007D6903"/>
    <w:rsid w:val="0088476D"/>
    <w:rsid w:val="00896B48"/>
    <w:rsid w:val="008B719C"/>
    <w:rsid w:val="008C79E3"/>
    <w:rsid w:val="008D315D"/>
    <w:rsid w:val="00931C50"/>
    <w:rsid w:val="00956491"/>
    <w:rsid w:val="009607B0"/>
    <w:rsid w:val="009944E4"/>
    <w:rsid w:val="009F0778"/>
    <w:rsid w:val="00A06BD1"/>
    <w:rsid w:val="00A26284"/>
    <w:rsid w:val="00A315A6"/>
    <w:rsid w:val="00A41E28"/>
    <w:rsid w:val="00A41ED2"/>
    <w:rsid w:val="00A4693D"/>
    <w:rsid w:val="00A47880"/>
    <w:rsid w:val="00A67C78"/>
    <w:rsid w:val="00AD022F"/>
    <w:rsid w:val="00AD3A86"/>
    <w:rsid w:val="00AE1B1C"/>
    <w:rsid w:val="00AE3CE5"/>
    <w:rsid w:val="00AE4D3A"/>
    <w:rsid w:val="00AE710C"/>
    <w:rsid w:val="00B04055"/>
    <w:rsid w:val="00B33EB1"/>
    <w:rsid w:val="00B47668"/>
    <w:rsid w:val="00B54450"/>
    <w:rsid w:val="00B642FF"/>
    <w:rsid w:val="00B8174E"/>
    <w:rsid w:val="00B956F6"/>
    <w:rsid w:val="00B96200"/>
    <w:rsid w:val="00BB4302"/>
    <w:rsid w:val="00C87431"/>
    <w:rsid w:val="00CA4F46"/>
    <w:rsid w:val="00CB3B88"/>
    <w:rsid w:val="00D051BC"/>
    <w:rsid w:val="00D14AF8"/>
    <w:rsid w:val="00DB6045"/>
    <w:rsid w:val="00DB6ACC"/>
    <w:rsid w:val="00DE36EB"/>
    <w:rsid w:val="00E11DDD"/>
    <w:rsid w:val="00E3163B"/>
    <w:rsid w:val="00E37440"/>
    <w:rsid w:val="00E574DB"/>
    <w:rsid w:val="00EB57C4"/>
    <w:rsid w:val="00EE36BC"/>
    <w:rsid w:val="00F42BA0"/>
    <w:rsid w:val="00F93B62"/>
    <w:rsid w:val="00F95C25"/>
    <w:rsid w:val="00FC6D11"/>
    <w:rsid w:val="00FE0B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F05416B"/>
  <w15:chartTrackingRefBased/>
  <w15:docId w15:val="{13D3A13A-F9F2-4C54-ADC7-F060BDB5B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EB1"/>
  </w:style>
  <w:style w:type="paragraph" w:styleId="Heading1">
    <w:name w:val="heading 1"/>
    <w:basedOn w:val="Normal"/>
    <w:next w:val="Normal"/>
    <w:link w:val="Heading1Char"/>
    <w:uiPriority w:val="9"/>
    <w:qFormat/>
    <w:rsid w:val="00D14A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14A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14AF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14AF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14AF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14AF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4AF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4AF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4AF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4AF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4AF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4AF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4A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4A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4A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4A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4A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4AF8"/>
    <w:rPr>
      <w:rFonts w:eastAsiaTheme="majorEastAsia" w:cstheme="majorBidi"/>
      <w:color w:val="272727" w:themeColor="text1" w:themeTint="D8"/>
    </w:rPr>
  </w:style>
  <w:style w:type="paragraph" w:styleId="Title">
    <w:name w:val="Title"/>
    <w:basedOn w:val="Normal"/>
    <w:next w:val="Normal"/>
    <w:link w:val="TitleChar"/>
    <w:uiPriority w:val="10"/>
    <w:qFormat/>
    <w:rsid w:val="00D14A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4A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4A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4A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4AF8"/>
    <w:pPr>
      <w:spacing w:before="160"/>
      <w:jc w:val="center"/>
    </w:pPr>
    <w:rPr>
      <w:i/>
      <w:iCs/>
      <w:color w:val="404040" w:themeColor="text1" w:themeTint="BF"/>
    </w:rPr>
  </w:style>
  <w:style w:type="character" w:customStyle="1" w:styleId="QuoteChar">
    <w:name w:val="Quote Char"/>
    <w:basedOn w:val="DefaultParagraphFont"/>
    <w:link w:val="Quote"/>
    <w:uiPriority w:val="29"/>
    <w:rsid w:val="00D14AF8"/>
    <w:rPr>
      <w:i/>
      <w:iCs/>
      <w:color w:val="404040" w:themeColor="text1" w:themeTint="BF"/>
    </w:rPr>
  </w:style>
  <w:style w:type="paragraph" w:styleId="ListParagraph">
    <w:name w:val="List Paragraph"/>
    <w:basedOn w:val="Normal"/>
    <w:uiPriority w:val="34"/>
    <w:qFormat/>
    <w:rsid w:val="00D14AF8"/>
    <w:pPr>
      <w:ind w:left="720"/>
      <w:contextualSpacing/>
    </w:pPr>
  </w:style>
  <w:style w:type="character" w:styleId="IntenseEmphasis">
    <w:name w:val="Intense Emphasis"/>
    <w:basedOn w:val="DefaultParagraphFont"/>
    <w:uiPriority w:val="21"/>
    <w:qFormat/>
    <w:rsid w:val="00D14AF8"/>
    <w:rPr>
      <w:i/>
      <w:iCs/>
      <w:color w:val="0F4761" w:themeColor="accent1" w:themeShade="BF"/>
    </w:rPr>
  </w:style>
  <w:style w:type="paragraph" w:styleId="IntenseQuote">
    <w:name w:val="Intense Quote"/>
    <w:basedOn w:val="Normal"/>
    <w:next w:val="Normal"/>
    <w:link w:val="IntenseQuoteChar"/>
    <w:uiPriority w:val="30"/>
    <w:qFormat/>
    <w:rsid w:val="00D14A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14AF8"/>
    <w:rPr>
      <w:i/>
      <w:iCs/>
      <w:color w:val="0F4761" w:themeColor="accent1" w:themeShade="BF"/>
    </w:rPr>
  </w:style>
  <w:style w:type="character" w:styleId="IntenseReference">
    <w:name w:val="Intense Reference"/>
    <w:basedOn w:val="DefaultParagraphFont"/>
    <w:uiPriority w:val="32"/>
    <w:qFormat/>
    <w:rsid w:val="00D14AF8"/>
    <w:rPr>
      <w:b/>
      <w:bCs/>
      <w:smallCaps/>
      <w:color w:val="0F4761" w:themeColor="accent1" w:themeShade="BF"/>
      <w:spacing w:val="5"/>
    </w:rPr>
  </w:style>
  <w:style w:type="paragraph" w:styleId="Header">
    <w:name w:val="header"/>
    <w:basedOn w:val="Normal"/>
    <w:link w:val="HeaderChar"/>
    <w:uiPriority w:val="99"/>
    <w:unhideWhenUsed/>
    <w:rsid w:val="000337A7"/>
    <w:pPr>
      <w:tabs>
        <w:tab w:val="center" w:pos="4536"/>
        <w:tab w:val="right" w:pos="9072"/>
      </w:tabs>
      <w:spacing w:after="0" w:line="240" w:lineRule="auto"/>
    </w:pPr>
  </w:style>
  <w:style w:type="character" w:customStyle="1" w:styleId="HeaderChar">
    <w:name w:val="Header Char"/>
    <w:basedOn w:val="DefaultParagraphFont"/>
    <w:link w:val="Header"/>
    <w:uiPriority w:val="99"/>
    <w:rsid w:val="000337A7"/>
  </w:style>
  <w:style w:type="paragraph" w:styleId="Footer">
    <w:name w:val="footer"/>
    <w:basedOn w:val="Normal"/>
    <w:link w:val="FooterChar"/>
    <w:uiPriority w:val="99"/>
    <w:unhideWhenUsed/>
    <w:rsid w:val="000337A7"/>
    <w:pPr>
      <w:tabs>
        <w:tab w:val="center" w:pos="4536"/>
        <w:tab w:val="right" w:pos="9072"/>
      </w:tabs>
      <w:spacing w:after="0" w:line="240" w:lineRule="auto"/>
    </w:pPr>
  </w:style>
  <w:style w:type="character" w:customStyle="1" w:styleId="FooterChar">
    <w:name w:val="Footer Char"/>
    <w:basedOn w:val="DefaultParagraphFont"/>
    <w:link w:val="Footer"/>
    <w:uiPriority w:val="99"/>
    <w:rsid w:val="000337A7"/>
  </w:style>
  <w:style w:type="character" w:styleId="Hyperlink">
    <w:name w:val="Hyperlink"/>
    <w:basedOn w:val="DefaultParagraphFont"/>
    <w:uiPriority w:val="99"/>
    <w:unhideWhenUsed/>
    <w:rsid w:val="00382A19"/>
    <w:rPr>
      <w:color w:val="467886" w:themeColor="hyperlink"/>
      <w:u w:val="single"/>
    </w:rPr>
  </w:style>
  <w:style w:type="character" w:styleId="UnresolvedMention">
    <w:name w:val="Unresolved Mention"/>
    <w:basedOn w:val="DefaultParagraphFont"/>
    <w:uiPriority w:val="99"/>
    <w:semiHidden/>
    <w:unhideWhenUsed/>
    <w:rsid w:val="00382A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biuro@neodystrybucja.pl"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c32200-6469-4372-9f56-7118f204075f" xsi:nil="true"/>
    <lcf76f155ced4ddcb4097134ff3c332f xmlns="046d1f8f-27f6-419d-9cb1-a5d4e2f2538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32F7BFADC7D747AB3707C5093DBCAC" ma:contentTypeVersion="20" ma:contentTypeDescription="Create a new document." ma:contentTypeScope="" ma:versionID="c6dc5a786d01bae68f6e8de2252d32cd">
  <xsd:schema xmlns:xsd="http://www.w3.org/2001/XMLSchema" xmlns:xs="http://www.w3.org/2001/XMLSchema" xmlns:p="http://schemas.microsoft.com/office/2006/metadata/properties" xmlns:ns2="046d1f8f-27f6-419d-9cb1-a5d4e2f2538a" xmlns:ns3="adc32200-6469-4372-9f56-7118f204075f" targetNamespace="http://schemas.microsoft.com/office/2006/metadata/properties" ma:root="true" ma:fieldsID="c439e362f007a466f310e1d089b93326" ns2:_="" ns3:_="">
    <xsd:import namespace="046d1f8f-27f6-419d-9cb1-a5d4e2f2538a"/>
    <xsd:import namespace="adc32200-6469-4372-9f56-7118f204075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TaxCatchAll" minOccurs="0"/>
                <xsd:element ref="ns2:MediaServiceGenerationTime" minOccurs="0"/>
                <xsd:element ref="ns2:MediaServiceEventHashCode" minOccurs="0"/>
                <xsd:element ref="ns2:MediaServiceOCR" minOccurs="0"/>
                <xsd:element ref="ns2:lcf76f155ced4ddcb4097134ff3c332f" minOccurs="0"/>
                <xsd:element ref="ns3:SharedWithUsers" minOccurs="0"/>
                <xsd:element ref="ns3:SharedWithDetail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6d1f8f-27f6-419d-9cb1-a5d4e2f253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711ad11-b60b-4e1a-904e-57e227b0032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32200-6469-4372-9f56-7118f20407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fe8137d-8784-4dae-88cc-6d0883090ff1}" ma:internalName="TaxCatchAll" ma:showField="CatchAllData" ma:web="adc32200-6469-4372-9f56-7118f204075f">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A6508A-EF88-4754-A13E-490297EF0C03}">
  <ds:schemaRefs>
    <ds:schemaRef ds:uri="http://schemas.microsoft.com/office/2006/metadata/properties"/>
    <ds:schemaRef ds:uri="http://schemas.microsoft.com/office/infopath/2007/PartnerControls"/>
    <ds:schemaRef ds:uri="adc32200-6469-4372-9f56-7118f204075f"/>
    <ds:schemaRef ds:uri="046d1f8f-27f6-419d-9cb1-a5d4e2f2538a"/>
  </ds:schemaRefs>
</ds:datastoreItem>
</file>

<file path=customXml/itemProps2.xml><?xml version="1.0" encoding="utf-8"?>
<ds:datastoreItem xmlns:ds="http://schemas.openxmlformats.org/officeDocument/2006/customXml" ds:itemID="{CD4421D8-5DEC-40C8-B9EE-A406118D9F12}">
  <ds:schemaRefs>
    <ds:schemaRef ds:uri="http://schemas.microsoft.com/sharepoint/v3/contenttype/forms"/>
  </ds:schemaRefs>
</ds:datastoreItem>
</file>

<file path=customXml/itemProps3.xml><?xml version="1.0" encoding="utf-8"?>
<ds:datastoreItem xmlns:ds="http://schemas.openxmlformats.org/officeDocument/2006/customXml" ds:itemID="{2D4546A4-3001-4056-8875-E7483D10A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6d1f8f-27f6-419d-9cb1-a5d4e2f2538a"/>
    <ds:schemaRef ds:uri="adc32200-6469-4372-9f56-7118f20407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0</Pages>
  <Words>0</Words>
  <Characters>0</Characters>
  <Application>Microsoft Office Word</Application>
  <DocSecurity>4</DocSecurity>
  <Lines>0</Lines>
  <Paragraphs>0</Paragraphs>
  <ScaleCrop>false</ScaleCrop>
  <HeadingPairs>
    <vt:vector size="2" baseType="variant">
      <vt:variant>
        <vt:lpstr>Tytuł</vt:lpstr>
      </vt:variant>
      <vt:variant>
        <vt:i4>1</vt:i4>
      </vt:variant>
    </vt:vector>
  </HeadingPairs>
  <TitlesOfParts>
    <vt:vector size="1" baseType="lpstr">
      <vt:lpstr/>
    </vt:vector>
  </TitlesOfParts>
  <Company>Grupa IEN</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Bartłomiej Plak</dc:creator>
  <cp:keywords/>
  <dc:description/>
  <cp:lastModifiedBy>Bartłomiej Plak</cp:lastModifiedBy>
  <cp:revision>25</cp:revision>
  <cp:lastPrinted>2026-08-10T14:28:00Z</cp:lastPrinted>
  <dcterms:created xsi:type="dcterms:W3CDTF">2026-08-10T11:38:00Z</dcterms:created>
  <dcterms:modified xsi:type="dcterms:W3CDTF">2026-08-10T14:52:00Z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0x0101009032F7BFADC7D747AB3707C5093DBCAC</vt:lpwstr>
  </property>
  <property fmtid="{D5CDD505-2E9C-101B-9397-08002B2CF9AE}" pid="3" name="MediaServiceImageTags">
    <vt:lpwstr/>
  </property>
</Properties>
</file>